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DC76C" w14:textId="77777777" w:rsidR="001E1645" w:rsidRDefault="001E1645" w:rsidP="001E1645">
      <w:pPr>
        <w:spacing w:before="100" w:beforeAutospacing="1" w:after="100" w:afterAutospacing="1"/>
        <w:jc w:val="center"/>
        <w:rPr>
          <w:rStyle w:val="TitleChar"/>
          <w:color w:val="00B050"/>
          <w:sz w:val="56"/>
          <w:szCs w:val="56"/>
        </w:rPr>
      </w:pPr>
    </w:p>
    <w:p w14:paraId="68B341B7" w14:textId="4A43115C" w:rsidR="001E1645" w:rsidRPr="001E1645" w:rsidRDefault="001E1645" w:rsidP="001E1645">
      <w:pPr>
        <w:spacing w:before="100" w:beforeAutospacing="1" w:after="100" w:afterAutospacing="1"/>
        <w:jc w:val="center"/>
        <w:rPr>
          <w:rStyle w:val="TitleChar"/>
          <w:color w:val="00B050"/>
          <w:sz w:val="56"/>
          <w:szCs w:val="56"/>
        </w:rPr>
      </w:pPr>
      <w:r>
        <w:rPr>
          <w:rFonts w:asciiTheme="majorHAnsi" w:eastAsiaTheme="majorEastAsia" w:hAnsiTheme="majorHAnsi" w:cstheme="majorBidi"/>
          <w:caps/>
          <w:noProof/>
          <w:color w:val="549E39" w:themeColor="accent1"/>
          <w:spacing w:val="10"/>
          <w:sz w:val="56"/>
          <w:szCs w:val="56"/>
        </w:rPr>
        <w:drawing>
          <wp:inline distT="0" distB="0" distL="0" distR="0" wp14:anchorId="71BBA8EA" wp14:editId="474C1670">
            <wp:extent cx="5705856" cy="2377440"/>
            <wp:effectExtent l="0" t="0" r="9525" b="3810"/>
            <wp:docPr id="157" name="Picture 15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A picture containing graphical user interfac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05856" cy="2377440"/>
                    </a:xfrm>
                    <a:prstGeom prst="rect">
                      <a:avLst/>
                    </a:prstGeom>
                  </pic:spPr>
                </pic:pic>
              </a:graphicData>
            </a:graphic>
          </wp:inline>
        </w:drawing>
      </w:r>
    </w:p>
    <w:p w14:paraId="3FECF7B3" w14:textId="7A2CB28E" w:rsidR="001E1645" w:rsidRPr="001E1645" w:rsidRDefault="001E1645" w:rsidP="00802FE3">
      <w:pPr>
        <w:spacing w:before="100" w:beforeAutospacing="1" w:after="100" w:afterAutospacing="1"/>
        <w:jc w:val="center"/>
        <w:rPr>
          <w:rStyle w:val="TitleChar"/>
          <w:color w:val="00B050"/>
        </w:rPr>
      </w:pPr>
      <w:r w:rsidRPr="001E1645">
        <w:rPr>
          <w:rStyle w:val="TitleChar"/>
          <w:color w:val="00B050"/>
        </w:rPr>
        <w:t>PNNA Spring Conventions in</w:t>
      </w:r>
      <w:r w:rsidRPr="001E1645">
        <w:rPr>
          <w:rStyle w:val="TitleChar"/>
          <w:color w:val="00B050"/>
        </w:rPr>
        <w:br/>
        <w:t>Tukwila, Washington</w:t>
      </w:r>
    </w:p>
    <w:p w14:paraId="1FCAEB46" w14:textId="46B08F4E" w:rsidR="001E1645" w:rsidRPr="00802FE3" w:rsidRDefault="001E1645" w:rsidP="00802FE3">
      <w:pPr>
        <w:spacing w:before="100" w:beforeAutospacing="1" w:after="100" w:afterAutospacing="1"/>
        <w:jc w:val="center"/>
        <w:rPr>
          <w:rStyle w:val="TitleChar"/>
          <w:color w:val="00B050"/>
          <w:sz w:val="48"/>
          <w:szCs w:val="48"/>
        </w:rPr>
      </w:pPr>
    </w:p>
    <w:p w14:paraId="7E7689FC" w14:textId="50695F03" w:rsidR="001E1645" w:rsidRPr="001E1645" w:rsidRDefault="001E1645" w:rsidP="00802FE3">
      <w:pPr>
        <w:spacing w:before="100" w:beforeAutospacing="1" w:after="100" w:afterAutospacing="1"/>
        <w:jc w:val="center"/>
        <w:rPr>
          <w:rStyle w:val="TitleChar"/>
          <w:color w:val="00B050"/>
        </w:rPr>
      </w:pPr>
      <w:r w:rsidRPr="001E1645">
        <w:rPr>
          <w:rStyle w:val="TitleChar"/>
          <w:color w:val="00B050"/>
        </w:rPr>
        <w:t>Collector Exhibits</w:t>
      </w:r>
    </w:p>
    <w:p w14:paraId="7B02B6EE" w14:textId="7BC75D8E" w:rsidR="001E1645" w:rsidRDefault="001E1645" w:rsidP="00802FE3">
      <w:pPr>
        <w:pStyle w:val="Title"/>
        <w:spacing w:before="100" w:beforeAutospacing="1" w:after="100" w:afterAutospacing="1"/>
        <w:jc w:val="center"/>
        <w:rPr>
          <w:color w:val="00B050"/>
        </w:rPr>
      </w:pPr>
      <w:r w:rsidRPr="001E1645">
        <w:rPr>
          <w:color w:val="00B050"/>
        </w:rPr>
        <w:t>200</w:t>
      </w:r>
      <w:r w:rsidR="008E5CA1">
        <w:rPr>
          <w:color w:val="00B050"/>
        </w:rPr>
        <w:t>1</w:t>
      </w:r>
      <w:r w:rsidRPr="001E1645">
        <w:rPr>
          <w:color w:val="00B050"/>
        </w:rPr>
        <w:t>-20</w:t>
      </w:r>
      <w:r w:rsidR="00A379D5">
        <w:rPr>
          <w:color w:val="00B050"/>
        </w:rPr>
        <w:t>0</w:t>
      </w:r>
      <w:r w:rsidRPr="001E1645">
        <w:rPr>
          <w:color w:val="00B050"/>
        </w:rPr>
        <w:t>9</w:t>
      </w:r>
    </w:p>
    <w:p w14:paraId="01581D4F" w14:textId="5656B314" w:rsidR="00802FE3" w:rsidRDefault="00802FE3" w:rsidP="00802FE3">
      <w:pPr>
        <w:jc w:val="center"/>
        <w:rPr>
          <w:rFonts w:cstheme="minorHAnsi"/>
          <w:sz w:val="36"/>
          <w:szCs w:val="36"/>
        </w:rPr>
      </w:pPr>
      <w:r w:rsidRPr="00802FE3">
        <w:rPr>
          <w:rFonts w:cstheme="minorHAnsi"/>
          <w:sz w:val="36"/>
          <w:szCs w:val="36"/>
        </w:rPr>
        <w:t>This document is intended as a supplement to:</w:t>
      </w:r>
      <w:r>
        <w:rPr>
          <w:rFonts w:cstheme="minorHAnsi"/>
          <w:sz w:val="36"/>
          <w:szCs w:val="36"/>
        </w:rPr>
        <w:br/>
      </w:r>
      <w:r w:rsidRPr="00802FE3">
        <w:rPr>
          <w:rFonts w:cstheme="minorHAnsi"/>
          <w:color w:val="000000"/>
          <w:sz w:val="36"/>
          <w:szCs w:val="36"/>
        </w:rPr>
        <w:t>Past spring convention reports</w:t>
      </w:r>
      <w:r>
        <w:rPr>
          <w:rFonts w:cstheme="minorHAnsi"/>
          <w:color w:val="000000"/>
          <w:sz w:val="36"/>
          <w:szCs w:val="36"/>
        </w:rPr>
        <w:t>:</w:t>
      </w:r>
      <w:r>
        <w:rPr>
          <w:rFonts w:cstheme="minorHAnsi"/>
          <w:color w:val="000000"/>
          <w:sz w:val="36"/>
          <w:szCs w:val="36"/>
        </w:rPr>
        <w:br/>
      </w:r>
      <w:hyperlink r:id="rId7" w:history="1">
        <w:r w:rsidRPr="00802FE3">
          <w:rPr>
            <w:rFonts w:cstheme="minorHAnsi"/>
            <w:color w:val="CD2653"/>
            <w:sz w:val="36"/>
            <w:szCs w:val="36"/>
            <w:u w:val="single"/>
          </w:rPr>
          <w:t>2001-2019 reports consolidated into a 40-page PDF file</w:t>
        </w:r>
      </w:hyperlink>
    </w:p>
    <w:p w14:paraId="5720E7D2" w14:textId="2270983D" w:rsidR="00802FE3" w:rsidRPr="00802FE3" w:rsidRDefault="00802FE3" w:rsidP="00802FE3">
      <w:pPr>
        <w:jc w:val="center"/>
        <w:rPr>
          <w:rFonts w:cstheme="minorHAnsi"/>
          <w:sz w:val="36"/>
          <w:szCs w:val="36"/>
        </w:rPr>
      </w:pPr>
      <w:r>
        <w:rPr>
          <w:rFonts w:cstheme="minorHAnsi"/>
          <w:sz w:val="36"/>
          <w:szCs w:val="36"/>
        </w:rPr>
        <w:t xml:space="preserve">In memory of PNNA exhibiting </w:t>
      </w:r>
      <w:r w:rsidR="002531C1">
        <w:rPr>
          <w:rFonts w:cstheme="minorHAnsi"/>
          <w:sz w:val="36"/>
          <w:szCs w:val="36"/>
        </w:rPr>
        <w:t>legends</w:t>
      </w:r>
      <w:r>
        <w:rPr>
          <w:rFonts w:cstheme="minorHAnsi"/>
          <w:sz w:val="36"/>
          <w:szCs w:val="36"/>
        </w:rPr>
        <w:t>:</w:t>
      </w:r>
      <w:r>
        <w:rPr>
          <w:rFonts w:cstheme="minorHAnsi"/>
          <w:sz w:val="36"/>
          <w:szCs w:val="36"/>
        </w:rPr>
        <w:br/>
        <w:t>Byron F. Johnson, Del Cushing and Larry Rowe</w:t>
      </w:r>
    </w:p>
    <w:p w14:paraId="76066832" w14:textId="046A3F15" w:rsidR="001E1645" w:rsidRPr="001E1645" w:rsidRDefault="001E1645" w:rsidP="001E1645">
      <w:pPr>
        <w:pStyle w:val="Title"/>
        <w:spacing w:before="100" w:beforeAutospacing="1" w:after="100" w:afterAutospacing="1"/>
        <w:jc w:val="center"/>
        <w:rPr>
          <w:color w:val="00B050"/>
        </w:rPr>
      </w:pPr>
      <w:r w:rsidRPr="001E1645">
        <w:rPr>
          <w:i/>
          <w:iCs/>
          <w:color w:val="00B050"/>
          <w:sz w:val="24"/>
          <w:szCs w:val="24"/>
        </w:rPr>
        <w:br w:type="page"/>
      </w:r>
    </w:p>
    <w:sdt>
      <w:sdtPr>
        <w:rPr>
          <w:rFonts w:asciiTheme="minorHAnsi" w:eastAsiaTheme="minorEastAsia" w:hAnsiTheme="minorHAnsi" w:cstheme="minorBidi"/>
          <w:color w:val="auto"/>
          <w:sz w:val="22"/>
          <w:szCs w:val="22"/>
        </w:rPr>
        <w:id w:val="-544598244"/>
        <w:docPartObj>
          <w:docPartGallery w:val="Table of Contents"/>
          <w:docPartUnique/>
        </w:docPartObj>
      </w:sdtPr>
      <w:sdtEndPr>
        <w:rPr>
          <w:noProof/>
        </w:rPr>
      </w:sdtEndPr>
      <w:sdtContent>
        <w:p w14:paraId="0A0494FF" w14:textId="061B9BFD" w:rsidR="009F1DF2" w:rsidRDefault="009F1DF2">
          <w:pPr>
            <w:pStyle w:val="TOCHeading"/>
          </w:pPr>
          <w:r>
            <w:t>Table of Contents</w:t>
          </w:r>
        </w:p>
        <w:p w14:paraId="1CEE52B1" w14:textId="1EB92178" w:rsidR="00473F12" w:rsidRDefault="009F1DF2">
          <w:pPr>
            <w:pStyle w:val="TOC3"/>
            <w:tabs>
              <w:tab w:val="right" w:leader="dot" w:pos="10070"/>
            </w:tabs>
            <w:rPr>
              <w:noProof/>
              <w:kern w:val="2"/>
              <w14:ligatures w14:val="standardContextual"/>
            </w:rPr>
          </w:pPr>
          <w:r w:rsidRPr="00802FE3">
            <w:rPr>
              <w:sz w:val="20"/>
              <w:szCs w:val="20"/>
            </w:rPr>
            <w:fldChar w:fldCharType="begin"/>
          </w:r>
          <w:r w:rsidRPr="00802FE3">
            <w:rPr>
              <w:sz w:val="20"/>
              <w:szCs w:val="20"/>
            </w:rPr>
            <w:instrText xml:space="preserve"> TOC \o "1-3" \h \z \u </w:instrText>
          </w:r>
          <w:r w:rsidRPr="00802FE3">
            <w:rPr>
              <w:sz w:val="20"/>
              <w:szCs w:val="20"/>
            </w:rPr>
            <w:fldChar w:fldCharType="separate"/>
          </w:r>
          <w:hyperlink w:anchor="_Toc152011078" w:history="1">
            <w:r w:rsidR="00473F12" w:rsidRPr="00384834">
              <w:rPr>
                <w:rStyle w:val="Hyperlink"/>
                <w:b/>
                <w:bCs/>
                <w:noProof/>
              </w:rPr>
              <w:t>2001 Convention Exhibit Report</w:t>
            </w:r>
            <w:r w:rsidR="00473F12" w:rsidRPr="00384834">
              <w:rPr>
                <w:rStyle w:val="Hyperlink"/>
                <w:noProof/>
              </w:rPr>
              <w:t xml:space="preserve"> </w:t>
            </w:r>
            <w:r w:rsidR="00473F12" w:rsidRPr="00384834">
              <w:rPr>
                <w:rStyle w:val="Hyperlink"/>
                <w:i/>
                <w:iCs/>
                <w:noProof/>
              </w:rPr>
              <w:t>by Larry Rowe, Exhibit Chairman</w:t>
            </w:r>
            <w:r w:rsidR="00473F12">
              <w:rPr>
                <w:noProof/>
                <w:webHidden/>
              </w:rPr>
              <w:tab/>
            </w:r>
            <w:r w:rsidR="00473F12">
              <w:rPr>
                <w:noProof/>
                <w:webHidden/>
              </w:rPr>
              <w:fldChar w:fldCharType="begin"/>
            </w:r>
            <w:r w:rsidR="00473F12">
              <w:rPr>
                <w:noProof/>
                <w:webHidden/>
              </w:rPr>
              <w:instrText xml:space="preserve"> PAGEREF _Toc152011078 \h </w:instrText>
            </w:r>
            <w:r w:rsidR="00473F12">
              <w:rPr>
                <w:noProof/>
                <w:webHidden/>
              </w:rPr>
            </w:r>
            <w:r w:rsidR="00473F12">
              <w:rPr>
                <w:noProof/>
                <w:webHidden/>
              </w:rPr>
              <w:fldChar w:fldCharType="separate"/>
            </w:r>
            <w:r w:rsidR="00753148">
              <w:rPr>
                <w:noProof/>
                <w:webHidden/>
              </w:rPr>
              <w:t>3</w:t>
            </w:r>
            <w:r w:rsidR="00473F12">
              <w:rPr>
                <w:noProof/>
                <w:webHidden/>
              </w:rPr>
              <w:fldChar w:fldCharType="end"/>
            </w:r>
          </w:hyperlink>
        </w:p>
        <w:p w14:paraId="7DE70546" w14:textId="04DA1D6E" w:rsidR="00473F12" w:rsidRDefault="00753148">
          <w:pPr>
            <w:pStyle w:val="TOC3"/>
            <w:tabs>
              <w:tab w:val="right" w:leader="dot" w:pos="10070"/>
            </w:tabs>
            <w:rPr>
              <w:noProof/>
              <w:kern w:val="2"/>
              <w14:ligatures w14:val="standardContextual"/>
            </w:rPr>
          </w:pPr>
          <w:hyperlink w:anchor="_Toc152011079" w:history="1">
            <w:r w:rsidR="00473F12" w:rsidRPr="00384834">
              <w:rPr>
                <w:rStyle w:val="Hyperlink"/>
                <w:rFonts w:eastAsia="Times New Roman" w:cstheme="minorHAnsi"/>
                <w:noProof/>
              </w:rPr>
              <w:t>Exhibit Results at the 2002 PNNA Convention</w:t>
            </w:r>
            <w:r w:rsidR="00473F12">
              <w:rPr>
                <w:noProof/>
                <w:webHidden/>
              </w:rPr>
              <w:tab/>
            </w:r>
            <w:r w:rsidR="00473F12">
              <w:rPr>
                <w:noProof/>
                <w:webHidden/>
              </w:rPr>
              <w:fldChar w:fldCharType="begin"/>
            </w:r>
            <w:r w:rsidR="00473F12">
              <w:rPr>
                <w:noProof/>
                <w:webHidden/>
              </w:rPr>
              <w:instrText xml:space="preserve"> PAGEREF _Toc152011079 \h </w:instrText>
            </w:r>
            <w:r w:rsidR="00473F12">
              <w:rPr>
                <w:noProof/>
                <w:webHidden/>
              </w:rPr>
            </w:r>
            <w:r w:rsidR="00473F12">
              <w:rPr>
                <w:noProof/>
                <w:webHidden/>
              </w:rPr>
              <w:fldChar w:fldCharType="separate"/>
            </w:r>
            <w:r>
              <w:rPr>
                <w:noProof/>
                <w:webHidden/>
              </w:rPr>
              <w:t>5</w:t>
            </w:r>
            <w:r w:rsidR="00473F12">
              <w:rPr>
                <w:noProof/>
                <w:webHidden/>
              </w:rPr>
              <w:fldChar w:fldCharType="end"/>
            </w:r>
          </w:hyperlink>
        </w:p>
        <w:p w14:paraId="22C23861" w14:textId="606815CE" w:rsidR="00473F12" w:rsidRDefault="00753148">
          <w:pPr>
            <w:pStyle w:val="TOC3"/>
            <w:tabs>
              <w:tab w:val="right" w:leader="dot" w:pos="10070"/>
            </w:tabs>
            <w:rPr>
              <w:noProof/>
              <w:kern w:val="2"/>
              <w14:ligatures w14:val="standardContextual"/>
            </w:rPr>
          </w:pPr>
          <w:hyperlink w:anchor="_Toc152011080" w:history="1">
            <w:r w:rsidR="00473F12" w:rsidRPr="00384834">
              <w:rPr>
                <w:rStyle w:val="Hyperlink"/>
                <w:b/>
                <w:bCs/>
                <w:noProof/>
              </w:rPr>
              <w:t>2002 Convention Exhibit Report</w:t>
            </w:r>
            <w:r w:rsidR="00473F12" w:rsidRPr="00384834">
              <w:rPr>
                <w:rStyle w:val="Hyperlink"/>
                <w:noProof/>
              </w:rPr>
              <w:t xml:space="preserve"> </w:t>
            </w:r>
            <w:r w:rsidR="00473F12" w:rsidRPr="00384834">
              <w:rPr>
                <w:rStyle w:val="Hyperlink"/>
                <w:i/>
                <w:iCs/>
                <w:noProof/>
              </w:rPr>
              <w:t>by Larry Rowe, Exhibit Chairman</w:t>
            </w:r>
            <w:r w:rsidR="00473F12">
              <w:rPr>
                <w:noProof/>
                <w:webHidden/>
              </w:rPr>
              <w:tab/>
            </w:r>
            <w:r w:rsidR="00473F12">
              <w:rPr>
                <w:noProof/>
                <w:webHidden/>
              </w:rPr>
              <w:fldChar w:fldCharType="begin"/>
            </w:r>
            <w:r w:rsidR="00473F12">
              <w:rPr>
                <w:noProof/>
                <w:webHidden/>
              </w:rPr>
              <w:instrText xml:space="preserve"> PAGEREF _Toc152011080 \h </w:instrText>
            </w:r>
            <w:r w:rsidR="00473F12">
              <w:rPr>
                <w:noProof/>
                <w:webHidden/>
              </w:rPr>
            </w:r>
            <w:r w:rsidR="00473F12">
              <w:rPr>
                <w:noProof/>
                <w:webHidden/>
              </w:rPr>
              <w:fldChar w:fldCharType="separate"/>
            </w:r>
            <w:r>
              <w:rPr>
                <w:noProof/>
                <w:webHidden/>
              </w:rPr>
              <w:t>5</w:t>
            </w:r>
            <w:r w:rsidR="00473F12">
              <w:rPr>
                <w:noProof/>
                <w:webHidden/>
              </w:rPr>
              <w:fldChar w:fldCharType="end"/>
            </w:r>
          </w:hyperlink>
        </w:p>
        <w:p w14:paraId="0FF9B516" w14:textId="11733B86" w:rsidR="00473F12" w:rsidRDefault="00753148">
          <w:pPr>
            <w:pStyle w:val="TOC3"/>
            <w:tabs>
              <w:tab w:val="right" w:leader="dot" w:pos="10070"/>
            </w:tabs>
            <w:rPr>
              <w:noProof/>
              <w:kern w:val="2"/>
              <w14:ligatures w14:val="standardContextual"/>
            </w:rPr>
          </w:pPr>
          <w:hyperlink w:anchor="_Toc152011081" w:history="1">
            <w:r w:rsidR="00473F12" w:rsidRPr="00384834">
              <w:rPr>
                <w:rStyle w:val="Hyperlink"/>
                <w:rFonts w:eastAsia="Times New Roman" w:cstheme="minorHAnsi"/>
                <w:noProof/>
              </w:rPr>
              <w:t>Exhibit Results at the 2003 PNNA Convention</w:t>
            </w:r>
            <w:r w:rsidR="00473F12">
              <w:rPr>
                <w:noProof/>
                <w:webHidden/>
              </w:rPr>
              <w:tab/>
            </w:r>
            <w:r w:rsidR="00473F12">
              <w:rPr>
                <w:noProof/>
                <w:webHidden/>
              </w:rPr>
              <w:fldChar w:fldCharType="begin"/>
            </w:r>
            <w:r w:rsidR="00473F12">
              <w:rPr>
                <w:noProof/>
                <w:webHidden/>
              </w:rPr>
              <w:instrText xml:space="preserve"> PAGEREF _Toc152011081 \h </w:instrText>
            </w:r>
            <w:r w:rsidR="00473F12">
              <w:rPr>
                <w:noProof/>
                <w:webHidden/>
              </w:rPr>
            </w:r>
            <w:r w:rsidR="00473F12">
              <w:rPr>
                <w:noProof/>
                <w:webHidden/>
              </w:rPr>
              <w:fldChar w:fldCharType="separate"/>
            </w:r>
            <w:r>
              <w:rPr>
                <w:noProof/>
                <w:webHidden/>
              </w:rPr>
              <w:t>6</w:t>
            </w:r>
            <w:r w:rsidR="00473F12">
              <w:rPr>
                <w:noProof/>
                <w:webHidden/>
              </w:rPr>
              <w:fldChar w:fldCharType="end"/>
            </w:r>
          </w:hyperlink>
        </w:p>
        <w:p w14:paraId="79A4CA48" w14:textId="0B21A39B" w:rsidR="00473F12" w:rsidRDefault="00753148">
          <w:pPr>
            <w:pStyle w:val="TOC3"/>
            <w:tabs>
              <w:tab w:val="right" w:leader="dot" w:pos="10070"/>
            </w:tabs>
            <w:rPr>
              <w:noProof/>
              <w:kern w:val="2"/>
              <w14:ligatures w14:val="standardContextual"/>
            </w:rPr>
          </w:pPr>
          <w:hyperlink w:anchor="_Toc152011082" w:history="1">
            <w:r w:rsidR="00473F12" w:rsidRPr="00384834">
              <w:rPr>
                <w:rStyle w:val="Hyperlink"/>
                <w:b/>
                <w:bCs/>
                <w:noProof/>
              </w:rPr>
              <w:t>2003 Convention Exhibit Report</w:t>
            </w:r>
            <w:r w:rsidR="00473F12" w:rsidRPr="00384834">
              <w:rPr>
                <w:rStyle w:val="Hyperlink"/>
                <w:noProof/>
              </w:rPr>
              <w:t xml:space="preserve"> </w:t>
            </w:r>
            <w:r w:rsidR="00473F12" w:rsidRPr="00384834">
              <w:rPr>
                <w:rStyle w:val="Hyperlink"/>
                <w:i/>
                <w:iCs/>
                <w:noProof/>
              </w:rPr>
              <w:t>by Larry Rowe, Exhibit Chairman</w:t>
            </w:r>
            <w:r w:rsidR="00473F12">
              <w:rPr>
                <w:noProof/>
                <w:webHidden/>
              </w:rPr>
              <w:tab/>
            </w:r>
            <w:r w:rsidR="00473F12">
              <w:rPr>
                <w:noProof/>
                <w:webHidden/>
              </w:rPr>
              <w:fldChar w:fldCharType="begin"/>
            </w:r>
            <w:r w:rsidR="00473F12">
              <w:rPr>
                <w:noProof/>
                <w:webHidden/>
              </w:rPr>
              <w:instrText xml:space="preserve"> PAGEREF _Toc152011082 \h </w:instrText>
            </w:r>
            <w:r w:rsidR="00473F12">
              <w:rPr>
                <w:noProof/>
                <w:webHidden/>
              </w:rPr>
            </w:r>
            <w:r w:rsidR="00473F12">
              <w:rPr>
                <w:noProof/>
                <w:webHidden/>
              </w:rPr>
              <w:fldChar w:fldCharType="separate"/>
            </w:r>
            <w:r>
              <w:rPr>
                <w:noProof/>
                <w:webHidden/>
              </w:rPr>
              <w:t>6</w:t>
            </w:r>
            <w:r w:rsidR="00473F12">
              <w:rPr>
                <w:noProof/>
                <w:webHidden/>
              </w:rPr>
              <w:fldChar w:fldCharType="end"/>
            </w:r>
          </w:hyperlink>
        </w:p>
        <w:p w14:paraId="41F11C53" w14:textId="3B8DD180" w:rsidR="00473F12" w:rsidRDefault="00753148">
          <w:pPr>
            <w:pStyle w:val="TOC3"/>
            <w:tabs>
              <w:tab w:val="right" w:leader="dot" w:pos="10070"/>
            </w:tabs>
            <w:rPr>
              <w:noProof/>
              <w:kern w:val="2"/>
              <w14:ligatures w14:val="standardContextual"/>
            </w:rPr>
          </w:pPr>
          <w:hyperlink w:anchor="_Toc152011083" w:history="1">
            <w:r w:rsidR="00473F12" w:rsidRPr="00384834">
              <w:rPr>
                <w:rStyle w:val="Hyperlink"/>
                <w:rFonts w:eastAsia="Times New Roman" w:cstheme="minorHAnsi"/>
                <w:noProof/>
              </w:rPr>
              <w:t>Exhibit Results at the 2004 PNNA Convention</w:t>
            </w:r>
            <w:r w:rsidR="00473F12">
              <w:rPr>
                <w:noProof/>
                <w:webHidden/>
              </w:rPr>
              <w:tab/>
            </w:r>
            <w:r w:rsidR="00473F12">
              <w:rPr>
                <w:noProof/>
                <w:webHidden/>
              </w:rPr>
              <w:fldChar w:fldCharType="begin"/>
            </w:r>
            <w:r w:rsidR="00473F12">
              <w:rPr>
                <w:noProof/>
                <w:webHidden/>
              </w:rPr>
              <w:instrText xml:space="preserve"> PAGEREF _Toc152011083 \h </w:instrText>
            </w:r>
            <w:r w:rsidR="00473F12">
              <w:rPr>
                <w:noProof/>
                <w:webHidden/>
              </w:rPr>
            </w:r>
            <w:r w:rsidR="00473F12">
              <w:rPr>
                <w:noProof/>
                <w:webHidden/>
              </w:rPr>
              <w:fldChar w:fldCharType="separate"/>
            </w:r>
            <w:r>
              <w:rPr>
                <w:noProof/>
                <w:webHidden/>
              </w:rPr>
              <w:t>7</w:t>
            </w:r>
            <w:r w:rsidR="00473F12">
              <w:rPr>
                <w:noProof/>
                <w:webHidden/>
              </w:rPr>
              <w:fldChar w:fldCharType="end"/>
            </w:r>
          </w:hyperlink>
        </w:p>
        <w:p w14:paraId="59D872D8" w14:textId="7DB103F4" w:rsidR="00473F12" w:rsidRDefault="00753148">
          <w:pPr>
            <w:pStyle w:val="TOC3"/>
            <w:tabs>
              <w:tab w:val="right" w:leader="dot" w:pos="10070"/>
            </w:tabs>
            <w:rPr>
              <w:noProof/>
              <w:kern w:val="2"/>
              <w14:ligatures w14:val="standardContextual"/>
            </w:rPr>
          </w:pPr>
          <w:hyperlink w:anchor="_Toc152011084" w:history="1">
            <w:r w:rsidR="00473F12" w:rsidRPr="00384834">
              <w:rPr>
                <w:rStyle w:val="Hyperlink"/>
                <w:b/>
                <w:bCs/>
                <w:noProof/>
              </w:rPr>
              <w:t>2004 Convention Exhibit Report</w:t>
            </w:r>
            <w:r w:rsidR="00473F12" w:rsidRPr="00384834">
              <w:rPr>
                <w:rStyle w:val="Hyperlink"/>
                <w:noProof/>
              </w:rPr>
              <w:t xml:space="preserve"> </w:t>
            </w:r>
            <w:r w:rsidR="00473F12" w:rsidRPr="00384834">
              <w:rPr>
                <w:rStyle w:val="Hyperlink"/>
                <w:i/>
                <w:iCs/>
                <w:noProof/>
              </w:rPr>
              <w:t>by Larry Rowe, Exhibit Chairman</w:t>
            </w:r>
            <w:r w:rsidR="00473F12">
              <w:rPr>
                <w:noProof/>
                <w:webHidden/>
              </w:rPr>
              <w:tab/>
            </w:r>
            <w:r w:rsidR="00473F12">
              <w:rPr>
                <w:noProof/>
                <w:webHidden/>
              </w:rPr>
              <w:fldChar w:fldCharType="begin"/>
            </w:r>
            <w:r w:rsidR="00473F12">
              <w:rPr>
                <w:noProof/>
                <w:webHidden/>
              </w:rPr>
              <w:instrText xml:space="preserve"> PAGEREF _Toc152011084 \h </w:instrText>
            </w:r>
            <w:r w:rsidR="00473F12">
              <w:rPr>
                <w:noProof/>
                <w:webHidden/>
              </w:rPr>
            </w:r>
            <w:r w:rsidR="00473F12">
              <w:rPr>
                <w:noProof/>
                <w:webHidden/>
              </w:rPr>
              <w:fldChar w:fldCharType="separate"/>
            </w:r>
            <w:r>
              <w:rPr>
                <w:noProof/>
                <w:webHidden/>
              </w:rPr>
              <w:t>7</w:t>
            </w:r>
            <w:r w:rsidR="00473F12">
              <w:rPr>
                <w:noProof/>
                <w:webHidden/>
              </w:rPr>
              <w:fldChar w:fldCharType="end"/>
            </w:r>
          </w:hyperlink>
        </w:p>
        <w:p w14:paraId="5FBAA860" w14:textId="539F6D8F" w:rsidR="00473F12" w:rsidRDefault="00753148">
          <w:pPr>
            <w:pStyle w:val="TOC3"/>
            <w:tabs>
              <w:tab w:val="right" w:leader="dot" w:pos="10070"/>
            </w:tabs>
            <w:rPr>
              <w:noProof/>
              <w:kern w:val="2"/>
              <w14:ligatures w14:val="standardContextual"/>
            </w:rPr>
          </w:pPr>
          <w:hyperlink w:anchor="_Toc152011085" w:history="1">
            <w:r w:rsidR="00473F12" w:rsidRPr="00384834">
              <w:rPr>
                <w:rStyle w:val="Hyperlink"/>
                <w:rFonts w:eastAsia="Times New Roman" w:cstheme="minorHAnsi"/>
                <w:noProof/>
              </w:rPr>
              <w:t>Exhibit Results at the 2005 PNNA Convention</w:t>
            </w:r>
            <w:r w:rsidR="00473F12">
              <w:rPr>
                <w:noProof/>
                <w:webHidden/>
              </w:rPr>
              <w:tab/>
            </w:r>
            <w:r w:rsidR="00473F12">
              <w:rPr>
                <w:noProof/>
                <w:webHidden/>
              </w:rPr>
              <w:fldChar w:fldCharType="begin"/>
            </w:r>
            <w:r w:rsidR="00473F12">
              <w:rPr>
                <w:noProof/>
                <w:webHidden/>
              </w:rPr>
              <w:instrText xml:space="preserve"> PAGEREF _Toc152011085 \h </w:instrText>
            </w:r>
            <w:r w:rsidR="00473F12">
              <w:rPr>
                <w:noProof/>
                <w:webHidden/>
              </w:rPr>
            </w:r>
            <w:r w:rsidR="00473F12">
              <w:rPr>
                <w:noProof/>
                <w:webHidden/>
              </w:rPr>
              <w:fldChar w:fldCharType="separate"/>
            </w:r>
            <w:r>
              <w:rPr>
                <w:noProof/>
                <w:webHidden/>
              </w:rPr>
              <w:t>8</w:t>
            </w:r>
            <w:r w:rsidR="00473F12">
              <w:rPr>
                <w:noProof/>
                <w:webHidden/>
              </w:rPr>
              <w:fldChar w:fldCharType="end"/>
            </w:r>
          </w:hyperlink>
        </w:p>
        <w:p w14:paraId="16DA57E6" w14:textId="518EC7D2" w:rsidR="00473F12" w:rsidRDefault="00753148">
          <w:pPr>
            <w:pStyle w:val="TOC3"/>
            <w:tabs>
              <w:tab w:val="right" w:leader="dot" w:pos="10070"/>
            </w:tabs>
            <w:rPr>
              <w:noProof/>
              <w:kern w:val="2"/>
              <w14:ligatures w14:val="standardContextual"/>
            </w:rPr>
          </w:pPr>
          <w:hyperlink w:anchor="_Toc152011086" w:history="1">
            <w:r w:rsidR="00473F12" w:rsidRPr="00384834">
              <w:rPr>
                <w:rStyle w:val="Hyperlink"/>
                <w:rFonts w:eastAsia="Times New Roman" w:cstheme="minorHAnsi"/>
                <w:b/>
                <w:bCs/>
                <w:noProof/>
              </w:rPr>
              <w:t xml:space="preserve">PNNA Exhibits (2005) - What Next? </w:t>
            </w:r>
            <w:r w:rsidR="00473F12" w:rsidRPr="00384834">
              <w:rPr>
                <w:rStyle w:val="Hyperlink"/>
                <w:rFonts w:eastAsia="Times New Roman" w:cstheme="minorHAnsi"/>
                <w:i/>
                <w:iCs/>
                <w:noProof/>
              </w:rPr>
              <w:t>by Larry Rowe, Exhibit Chairman</w:t>
            </w:r>
            <w:r w:rsidR="00473F12">
              <w:rPr>
                <w:noProof/>
                <w:webHidden/>
              </w:rPr>
              <w:tab/>
            </w:r>
            <w:r w:rsidR="00473F12">
              <w:rPr>
                <w:noProof/>
                <w:webHidden/>
              </w:rPr>
              <w:fldChar w:fldCharType="begin"/>
            </w:r>
            <w:r w:rsidR="00473F12">
              <w:rPr>
                <w:noProof/>
                <w:webHidden/>
              </w:rPr>
              <w:instrText xml:space="preserve"> PAGEREF _Toc152011086 \h </w:instrText>
            </w:r>
            <w:r w:rsidR="00473F12">
              <w:rPr>
                <w:noProof/>
                <w:webHidden/>
              </w:rPr>
            </w:r>
            <w:r w:rsidR="00473F12">
              <w:rPr>
                <w:noProof/>
                <w:webHidden/>
              </w:rPr>
              <w:fldChar w:fldCharType="separate"/>
            </w:r>
            <w:r>
              <w:rPr>
                <w:noProof/>
                <w:webHidden/>
              </w:rPr>
              <w:t>8</w:t>
            </w:r>
            <w:r w:rsidR="00473F12">
              <w:rPr>
                <w:noProof/>
                <w:webHidden/>
              </w:rPr>
              <w:fldChar w:fldCharType="end"/>
            </w:r>
          </w:hyperlink>
        </w:p>
        <w:p w14:paraId="516AD10B" w14:textId="18FBCBEC" w:rsidR="00473F12" w:rsidRDefault="00753148">
          <w:pPr>
            <w:pStyle w:val="TOC3"/>
            <w:tabs>
              <w:tab w:val="right" w:leader="dot" w:pos="10070"/>
            </w:tabs>
            <w:rPr>
              <w:noProof/>
              <w:kern w:val="2"/>
              <w14:ligatures w14:val="standardContextual"/>
            </w:rPr>
          </w:pPr>
          <w:hyperlink w:anchor="_Toc152011087" w:history="1">
            <w:r w:rsidR="00473F12" w:rsidRPr="00384834">
              <w:rPr>
                <w:rStyle w:val="Hyperlink"/>
                <w:rFonts w:eastAsia="Times New Roman" w:cstheme="minorHAnsi"/>
                <w:noProof/>
              </w:rPr>
              <w:t>Exhibit Results at the 2006 PNNA Convention</w:t>
            </w:r>
            <w:r w:rsidR="00473F12">
              <w:rPr>
                <w:noProof/>
                <w:webHidden/>
              </w:rPr>
              <w:tab/>
            </w:r>
            <w:r w:rsidR="00473F12">
              <w:rPr>
                <w:noProof/>
                <w:webHidden/>
              </w:rPr>
              <w:fldChar w:fldCharType="begin"/>
            </w:r>
            <w:r w:rsidR="00473F12">
              <w:rPr>
                <w:noProof/>
                <w:webHidden/>
              </w:rPr>
              <w:instrText xml:space="preserve"> PAGEREF _Toc152011087 \h </w:instrText>
            </w:r>
            <w:r w:rsidR="00473F12">
              <w:rPr>
                <w:noProof/>
                <w:webHidden/>
              </w:rPr>
            </w:r>
            <w:r w:rsidR="00473F12">
              <w:rPr>
                <w:noProof/>
                <w:webHidden/>
              </w:rPr>
              <w:fldChar w:fldCharType="separate"/>
            </w:r>
            <w:r>
              <w:rPr>
                <w:noProof/>
                <w:webHidden/>
              </w:rPr>
              <w:t>9</w:t>
            </w:r>
            <w:r w:rsidR="00473F12">
              <w:rPr>
                <w:noProof/>
                <w:webHidden/>
              </w:rPr>
              <w:fldChar w:fldCharType="end"/>
            </w:r>
          </w:hyperlink>
        </w:p>
        <w:p w14:paraId="09E27F92" w14:textId="5CD75EB3" w:rsidR="00473F12" w:rsidRDefault="00753148">
          <w:pPr>
            <w:pStyle w:val="TOC3"/>
            <w:tabs>
              <w:tab w:val="right" w:leader="dot" w:pos="10070"/>
            </w:tabs>
            <w:rPr>
              <w:noProof/>
              <w:kern w:val="2"/>
              <w14:ligatures w14:val="standardContextual"/>
            </w:rPr>
          </w:pPr>
          <w:hyperlink w:anchor="_Toc152011088" w:history="1">
            <w:r w:rsidR="00473F12" w:rsidRPr="00384834">
              <w:rPr>
                <w:rStyle w:val="Hyperlink"/>
                <w:rFonts w:eastAsia="Times New Roman" w:cstheme="minorHAnsi"/>
                <w:b/>
                <w:bCs/>
                <w:noProof/>
              </w:rPr>
              <w:t xml:space="preserve">Exhibits Improve (2006) </w:t>
            </w:r>
            <w:r w:rsidR="00473F12" w:rsidRPr="00384834">
              <w:rPr>
                <w:rStyle w:val="Hyperlink"/>
                <w:rFonts w:eastAsia="Times New Roman" w:cstheme="minorHAnsi"/>
                <w:i/>
                <w:iCs/>
                <w:noProof/>
              </w:rPr>
              <w:t>by Larry Rowe, Exhibit Chairman</w:t>
            </w:r>
            <w:r w:rsidR="00473F12">
              <w:rPr>
                <w:noProof/>
                <w:webHidden/>
              </w:rPr>
              <w:tab/>
            </w:r>
            <w:r w:rsidR="00473F12">
              <w:rPr>
                <w:noProof/>
                <w:webHidden/>
              </w:rPr>
              <w:fldChar w:fldCharType="begin"/>
            </w:r>
            <w:r w:rsidR="00473F12">
              <w:rPr>
                <w:noProof/>
                <w:webHidden/>
              </w:rPr>
              <w:instrText xml:space="preserve"> PAGEREF _Toc152011088 \h </w:instrText>
            </w:r>
            <w:r w:rsidR="00473F12">
              <w:rPr>
                <w:noProof/>
                <w:webHidden/>
              </w:rPr>
            </w:r>
            <w:r w:rsidR="00473F12">
              <w:rPr>
                <w:noProof/>
                <w:webHidden/>
              </w:rPr>
              <w:fldChar w:fldCharType="separate"/>
            </w:r>
            <w:r>
              <w:rPr>
                <w:noProof/>
                <w:webHidden/>
              </w:rPr>
              <w:t>10</w:t>
            </w:r>
            <w:r w:rsidR="00473F12">
              <w:rPr>
                <w:noProof/>
                <w:webHidden/>
              </w:rPr>
              <w:fldChar w:fldCharType="end"/>
            </w:r>
          </w:hyperlink>
        </w:p>
        <w:p w14:paraId="5144BF15" w14:textId="03935A33" w:rsidR="00473F12" w:rsidRDefault="00753148">
          <w:pPr>
            <w:pStyle w:val="TOC2"/>
            <w:rPr>
              <w:noProof/>
              <w:kern w:val="2"/>
              <w14:ligatures w14:val="standardContextual"/>
            </w:rPr>
          </w:pPr>
          <w:hyperlink w:anchor="_Toc152011089" w:history="1">
            <w:r w:rsidR="00473F12" w:rsidRPr="00384834">
              <w:rPr>
                <w:rStyle w:val="Hyperlink"/>
                <w:rFonts w:eastAsia="Times New Roman"/>
                <w:b/>
                <w:bCs/>
                <w:noProof/>
              </w:rPr>
              <w:t>Some ANA Exhibit Reports (2003-2006)</w:t>
            </w:r>
            <w:r w:rsidR="00473F12">
              <w:rPr>
                <w:noProof/>
                <w:webHidden/>
              </w:rPr>
              <w:tab/>
            </w:r>
            <w:r w:rsidR="00473F12">
              <w:rPr>
                <w:noProof/>
                <w:webHidden/>
              </w:rPr>
              <w:fldChar w:fldCharType="begin"/>
            </w:r>
            <w:r w:rsidR="00473F12">
              <w:rPr>
                <w:noProof/>
                <w:webHidden/>
              </w:rPr>
              <w:instrText xml:space="preserve"> PAGEREF _Toc152011089 \h </w:instrText>
            </w:r>
            <w:r w:rsidR="00473F12">
              <w:rPr>
                <w:noProof/>
                <w:webHidden/>
              </w:rPr>
            </w:r>
            <w:r w:rsidR="00473F12">
              <w:rPr>
                <w:noProof/>
                <w:webHidden/>
              </w:rPr>
              <w:fldChar w:fldCharType="separate"/>
            </w:r>
            <w:r>
              <w:rPr>
                <w:noProof/>
                <w:webHidden/>
              </w:rPr>
              <w:t>11</w:t>
            </w:r>
            <w:r w:rsidR="00473F12">
              <w:rPr>
                <w:noProof/>
                <w:webHidden/>
              </w:rPr>
              <w:fldChar w:fldCharType="end"/>
            </w:r>
          </w:hyperlink>
        </w:p>
        <w:p w14:paraId="55636790" w14:textId="60DEBF50" w:rsidR="00473F12" w:rsidRDefault="00753148">
          <w:pPr>
            <w:pStyle w:val="TOC3"/>
            <w:tabs>
              <w:tab w:val="right" w:leader="dot" w:pos="10070"/>
            </w:tabs>
            <w:rPr>
              <w:noProof/>
              <w:kern w:val="2"/>
              <w14:ligatures w14:val="standardContextual"/>
            </w:rPr>
          </w:pPr>
          <w:hyperlink w:anchor="_Toc152011090" w:history="1">
            <w:r w:rsidR="00473F12" w:rsidRPr="00384834">
              <w:rPr>
                <w:rStyle w:val="Hyperlink"/>
                <w:rFonts w:eastAsia="Times New Roman" w:cstheme="minorHAnsi"/>
                <w:b/>
                <w:bCs/>
                <w:noProof/>
              </w:rPr>
              <w:t>Exhibits at the ANA 2003 Anniversary Convention</w:t>
            </w:r>
            <w:r w:rsidR="00473F12">
              <w:rPr>
                <w:noProof/>
                <w:webHidden/>
              </w:rPr>
              <w:tab/>
            </w:r>
            <w:r w:rsidR="00473F12">
              <w:rPr>
                <w:noProof/>
                <w:webHidden/>
              </w:rPr>
              <w:fldChar w:fldCharType="begin"/>
            </w:r>
            <w:r w:rsidR="00473F12">
              <w:rPr>
                <w:noProof/>
                <w:webHidden/>
              </w:rPr>
              <w:instrText xml:space="preserve"> PAGEREF _Toc152011090 \h </w:instrText>
            </w:r>
            <w:r w:rsidR="00473F12">
              <w:rPr>
                <w:noProof/>
                <w:webHidden/>
              </w:rPr>
            </w:r>
            <w:r w:rsidR="00473F12">
              <w:rPr>
                <w:noProof/>
                <w:webHidden/>
              </w:rPr>
              <w:fldChar w:fldCharType="separate"/>
            </w:r>
            <w:r>
              <w:rPr>
                <w:noProof/>
                <w:webHidden/>
              </w:rPr>
              <w:t>11</w:t>
            </w:r>
            <w:r w:rsidR="00473F12">
              <w:rPr>
                <w:noProof/>
                <w:webHidden/>
              </w:rPr>
              <w:fldChar w:fldCharType="end"/>
            </w:r>
          </w:hyperlink>
        </w:p>
        <w:p w14:paraId="6188DE78" w14:textId="202300F3" w:rsidR="00473F12" w:rsidRDefault="00753148">
          <w:pPr>
            <w:pStyle w:val="TOC3"/>
            <w:tabs>
              <w:tab w:val="right" w:leader="dot" w:pos="10070"/>
            </w:tabs>
            <w:rPr>
              <w:noProof/>
              <w:kern w:val="2"/>
              <w14:ligatures w14:val="standardContextual"/>
            </w:rPr>
          </w:pPr>
          <w:hyperlink w:anchor="_Toc152011091" w:history="1">
            <w:r w:rsidR="00473F12" w:rsidRPr="00384834">
              <w:rPr>
                <w:rStyle w:val="Hyperlink"/>
                <w:rFonts w:eastAsia="Times New Roman" w:cstheme="minorHAnsi"/>
                <w:b/>
                <w:bCs/>
                <w:noProof/>
              </w:rPr>
              <w:t>Exhibits at the ANA 2004 Spring Convention</w:t>
            </w:r>
            <w:r w:rsidR="00473F12">
              <w:rPr>
                <w:noProof/>
                <w:webHidden/>
              </w:rPr>
              <w:tab/>
            </w:r>
            <w:r w:rsidR="00473F12">
              <w:rPr>
                <w:noProof/>
                <w:webHidden/>
              </w:rPr>
              <w:fldChar w:fldCharType="begin"/>
            </w:r>
            <w:r w:rsidR="00473F12">
              <w:rPr>
                <w:noProof/>
                <w:webHidden/>
              </w:rPr>
              <w:instrText xml:space="preserve"> PAGEREF _Toc152011091 \h </w:instrText>
            </w:r>
            <w:r w:rsidR="00473F12">
              <w:rPr>
                <w:noProof/>
                <w:webHidden/>
              </w:rPr>
            </w:r>
            <w:r w:rsidR="00473F12">
              <w:rPr>
                <w:noProof/>
                <w:webHidden/>
              </w:rPr>
              <w:fldChar w:fldCharType="separate"/>
            </w:r>
            <w:r>
              <w:rPr>
                <w:noProof/>
                <w:webHidden/>
              </w:rPr>
              <w:t>11</w:t>
            </w:r>
            <w:r w:rsidR="00473F12">
              <w:rPr>
                <w:noProof/>
                <w:webHidden/>
              </w:rPr>
              <w:fldChar w:fldCharType="end"/>
            </w:r>
          </w:hyperlink>
        </w:p>
        <w:p w14:paraId="5ACB95A8" w14:textId="1CEFD799" w:rsidR="00473F12" w:rsidRDefault="00753148">
          <w:pPr>
            <w:pStyle w:val="TOC3"/>
            <w:tabs>
              <w:tab w:val="right" w:leader="dot" w:pos="10070"/>
            </w:tabs>
            <w:rPr>
              <w:noProof/>
              <w:kern w:val="2"/>
              <w14:ligatures w14:val="standardContextual"/>
            </w:rPr>
          </w:pPr>
          <w:hyperlink w:anchor="_Toc152011092" w:history="1">
            <w:r w:rsidR="00473F12" w:rsidRPr="00384834">
              <w:rPr>
                <w:rStyle w:val="Hyperlink"/>
                <w:rFonts w:eastAsia="Times New Roman" w:cstheme="minorHAnsi"/>
                <w:b/>
                <w:bCs/>
                <w:noProof/>
              </w:rPr>
              <w:t>Exhibits at the 2004 ANA Anniversary Convention</w:t>
            </w:r>
            <w:r w:rsidR="00473F12">
              <w:rPr>
                <w:noProof/>
                <w:webHidden/>
              </w:rPr>
              <w:tab/>
            </w:r>
            <w:r w:rsidR="00473F12">
              <w:rPr>
                <w:noProof/>
                <w:webHidden/>
              </w:rPr>
              <w:fldChar w:fldCharType="begin"/>
            </w:r>
            <w:r w:rsidR="00473F12">
              <w:rPr>
                <w:noProof/>
                <w:webHidden/>
              </w:rPr>
              <w:instrText xml:space="preserve"> PAGEREF _Toc152011092 \h </w:instrText>
            </w:r>
            <w:r w:rsidR="00473F12">
              <w:rPr>
                <w:noProof/>
                <w:webHidden/>
              </w:rPr>
            </w:r>
            <w:r w:rsidR="00473F12">
              <w:rPr>
                <w:noProof/>
                <w:webHidden/>
              </w:rPr>
              <w:fldChar w:fldCharType="separate"/>
            </w:r>
            <w:r>
              <w:rPr>
                <w:noProof/>
                <w:webHidden/>
              </w:rPr>
              <w:t>11</w:t>
            </w:r>
            <w:r w:rsidR="00473F12">
              <w:rPr>
                <w:noProof/>
                <w:webHidden/>
              </w:rPr>
              <w:fldChar w:fldCharType="end"/>
            </w:r>
          </w:hyperlink>
        </w:p>
        <w:p w14:paraId="4F3935BB" w14:textId="6C173378" w:rsidR="00473F12" w:rsidRDefault="00753148">
          <w:pPr>
            <w:pStyle w:val="TOC3"/>
            <w:tabs>
              <w:tab w:val="right" w:leader="dot" w:pos="10070"/>
            </w:tabs>
            <w:rPr>
              <w:noProof/>
              <w:kern w:val="2"/>
              <w14:ligatures w14:val="standardContextual"/>
            </w:rPr>
          </w:pPr>
          <w:hyperlink w:anchor="_Toc152011093" w:history="1">
            <w:r w:rsidR="00473F12" w:rsidRPr="00384834">
              <w:rPr>
                <w:rStyle w:val="Hyperlink"/>
                <w:rFonts w:eastAsia="Times New Roman" w:cstheme="minorHAnsi"/>
                <w:b/>
                <w:bCs/>
                <w:noProof/>
              </w:rPr>
              <w:t>Exhibits at the 2005 ANA Anniversary Convention</w:t>
            </w:r>
            <w:r w:rsidR="00473F12">
              <w:rPr>
                <w:noProof/>
                <w:webHidden/>
              </w:rPr>
              <w:tab/>
            </w:r>
            <w:r w:rsidR="00473F12">
              <w:rPr>
                <w:noProof/>
                <w:webHidden/>
              </w:rPr>
              <w:fldChar w:fldCharType="begin"/>
            </w:r>
            <w:r w:rsidR="00473F12">
              <w:rPr>
                <w:noProof/>
                <w:webHidden/>
              </w:rPr>
              <w:instrText xml:space="preserve"> PAGEREF _Toc152011093 \h </w:instrText>
            </w:r>
            <w:r w:rsidR="00473F12">
              <w:rPr>
                <w:noProof/>
                <w:webHidden/>
              </w:rPr>
            </w:r>
            <w:r w:rsidR="00473F12">
              <w:rPr>
                <w:noProof/>
                <w:webHidden/>
              </w:rPr>
              <w:fldChar w:fldCharType="separate"/>
            </w:r>
            <w:r>
              <w:rPr>
                <w:noProof/>
                <w:webHidden/>
              </w:rPr>
              <w:t>11</w:t>
            </w:r>
            <w:r w:rsidR="00473F12">
              <w:rPr>
                <w:noProof/>
                <w:webHidden/>
              </w:rPr>
              <w:fldChar w:fldCharType="end"/>
            </w:r>
          </w:hyperlink>
        </w:p>
        <w:p w14:paraId="60CF2FC2" w14:textId="420F5F91" w:rsidR="00473F12" w:rsidRDefault="00753148">
          <w:pPr>
            <w:pStyle w:val="TOC3"/>
            <w:tabs>
              <w:tab w:val="right" w:leader="dot" w:pos="10070"/>
            </w:tabs>
            <w:rPr>
              <w:noProof/>
              <w:kern w:val="2"/>
              <w14:ligatures w14:val="standardContextual"/>
            </w:rPr>
          </w:pPr>
          <w:hyperlink w:anchor="_Toc152011094" w:history="1">
            <w:r w:rsidR="00473F12" w:rsidRPr="00384834">
              <w:rPr>
                <w:rStyle w:val="Hyperlink"/>
                <w:rFonts w:eastAsia="Times New Roman" w:cstheme="minorHAnsi"/>
                <w:b/>
                <w:bCs/>
                <w:noProof/>
              </w:rPr>
              <w:t>Exhibits at the 2006 ANA Anniversary Convention</w:t>
            </w:r>
            <w:r w:rsidR="00473F12">
              <w:rPr>
                <w:noProof/>
                <w:webHidden/>
              </w:rPr>
              <w:tab/>
            </w:r>
            <w:r w:rsidR="00473F12">
              <w:rPr>
                <w:noProof/>
                <w:webHidden/>
              </w:rPr>
              <w:fldChar w:fldCharType="begin"/>
            </w:r>
            <w:r w:rsidR="00473F12">
              <w:rPr>
                <w:noProof/>
                <w:webHidden/>
              </w:rPr>
              <w:instrText xml:space="preserve"> PAGEREF _Toc152011094 \h </w:instrText>
            </w:r>
            <w:r w:rsidR="00473F12">
              <w:rPr>
                <w:noProof/>
                <w:webHidden/>
              </w:rPr>
            </w:r>
            <w:r w:rsidR="00473F12">
              <w:rPr>
                <w:noProof/>
                <w:webHidden/>
              </w:rPr>
              <w:fldChar w:fldCharType="separate"/>
            </w:r>
            <w:r>
              <w:rPr>
                <w:noProof/>
                <w:webHidden/>
              </w:rPr>
              <w:t>11</w:t>
            </w:r>
            <w:r w:rsidR="00473F12">
              <w:rPr>
                <w:noProof/>
                <w:webHidden/>
              </w:rPr>
              <w:fldChar w:fldCharType="end"/>
            </w:r>
          </w:hyperlink>
        </w:p>
        <w:p w14:paraId="076803BD" w14:textId="6935AFFA" w:rsidR="00473F12" w:rsidRDefault="00753148">
          <w:pPr>
            <w:pStyle w:val="TOC3"/>
            <w:tabs>
              <w:tab w:val="right" w:leader="dot" w:pos="10070"/>
            </w:tabs>
            <w:rPr>
              <w:noProof/>
              <w:kern w:val="2"/>
              <w14:ligatures w14:val="standardContextual"/>
            </w:rPr>
          </w:pPr>
          <w:hyperlink w:anchor="_Toc152011095" w:history="1">
            <w:r w:rsidR="00473F12" w:rsidRPr="00384834">
              <w:rPr>
                <w:rStyle w:val="Hyperlink"/>
                <w:rFonts w:eastAsia="Times New Roman" w:cstheme="minorHAnsi"/>
                <w:noProof/>
              </w:rPr>
              <w:t>Exhibit Results at the 2007 PNNA Convention</w:t>
            </w:r>
            <w:r w:rsidR="00473F12">
              <w:rPr>
                <w:noProof/>
                <w:webHidden/>
              </w:rPr>
              <w:tab/>
            </w:r>
            <w:r w:rsidR="00473F12">
              <w:rPr>
                <w:noProof/>
                <w:webHidden/>
              </w:rPr>
              <w:fldChar w:fldCharType="begin"/>
            </w:r>
            <w:r w:rsidR="00473F12">
              <w:rPr>
                <w:noProof/>
                <w:webHidden/>
              </w:rPr>
              <w:instrText xml:space="preserve"> PAGEREF _Toc152011095 \h </w:instrText>
            </w:r>
            <w:r w:rsidR="00473F12">
              <w:rPr>
                <w:noProof/>
                <w:webHidden/>
              </w:rPr>
            </w:r>
            <w:r w:rsidR="00473F12">
              <w:rPr>
                <w:noProof/>
                <w:webHidden/>
              </w:rPr>
              <w:fldChar w:fldCharType="separate"/>
            </w:r>
            <w:r>
              <w:rPr>
                <w:noProof/>
                <w:webHidden/>
              </w:rPr>
              <w:t>12</w:t>
            </w:r>
            <w:r w:rsidR="00473F12">
              <w:rPr>
                <w:noProof/>
                <w:webHidden/>
              </w:rPr>
              <w:fldChar w:fldCharType="end"/>
            </w:r>
          </w:hyperlink>
        </w:p>
        <w:p w14:paraId="3C643078" w14:textId="17E626A0" w:rsidR="00473F12" w:rsidRDefault="00753148">
          <w:pPr>
            <w:pStyle w:val="TOC3"/>
            <w:tabs>
              <w:tab w:val="right" w:leader="dot" w:pos="10070"/>
            </w:tabs>
            <w:rPr>
              <w:noProof/>
              <w:kern w:val="2"/>
              <w14:ligatures w14:val="standardContextual"/>
            </w:rPr>
          </w:pPr>
          <w:hyperlink w:anchor="_Toc152011096" w:history="1">
            <w:r w:rsidR="00473F12" w:rsidRPr="00384834">
              <w:rPr>
                <w:rStyle w:val="Hyperlink"/>
                <w:rFonts w:eastAsia="Times New Roman" w:cstheme="minorHAnsi"/>
                <w:b/>
                <w:bCs/>
                <w:noProof/>
              </w:rPr>
              <w:t xml:space="preserve">Exhibiting at PNNA Becoming a Thing of the Past (2007) </w:t>
            </w:r>
            <w:r w:rsidR="00473F12" w:rsidRPr="00384834">
              <w:rPr>
                <w:rStyle w:val="Hyperlink"/>
                <w:rFonts w:eastAsia="Times New Roman" w:cstheme="minorHAnsi"/>
                <w:i/>
                <w:iCs/>
                <w:noProof/>
              </w:rPr>
              <w:t xml:space="preserve"> by Larry Rowe, Exhibit Chairman</w:t>
            </w:r>
            <w:r w:rsidR="00473F12">
              <w:rPr>
                <w:noProof/>
                <w:webHidden/>
              </w:rPr>
              <w:tab/>
            </w:r>
            <w:r w:rsidR="00473F12">
              <w:rPr>
                <w:noProof/>
                <w:webHidden/>
              </w:rPr>
              <w:fldChar w:fldCharType="begin"/>
            </w:r>
            <w:r w:rsidR="00473F12">
              <w:rPr>
                <w:noProof/>
                <w:webHidden/>
              </w:rPr>
              <w:instrText xml:space="preserve"> PAGEREF _Toc152011096 \h </w:instrText>
            </w:r>
            <w:r w:rsidR="00473F12">
              <w:rPr>
                <w:noProof/>
                <w:webHidden/>
              </w:rPr>
            </w:r>
            <w:r w:rsidR="00473F12">
              <w:rPr>
                <w:noProof/>
                <w:webHidden/>
              </w:rPr>
              <w:fldChar w:fldCharType="separate"/>
            </w:r>
            <w:r>
              <w:rPr>
                <w:noProof/>
                <w:webHidden/>
              </w:rPr>
              <w:t>12</w:t>
            </w:r>
            <w:r w:rsidR="00473F12">
              <w:rPr>
                <w:noProof/>
                <w:webHidden/>
              </w:rPr>
              <w:fldChar w:fldCharType="end"/>
            </w:r>
          </w:hyperlink>
        </w:p>
        <w:p w14:paraId="6AA43805" w14:textId="2B181589" w:rsidR="00473F12" w:rsidRDefault="00753148">
          <w:pPr>
            <w:pStyle w:val="TOC3"/>
            <w:tabs>
              <w:tab w:val="right" w:leader="dot" w:pos="10070"/>
            </w:tabs>
            <w:rPr>
              <w:noProof/>
              <w:kern w:val="2"/>
              <w14:ligatures w14:val="standardContextual"/>
            </w:rPr>
          </w:pPr>
          <w:hyperlink w:anchor="_Toc152011097" w:history="1">
            <w:r w:rsidR="00473F12" w:rsidRPr="00384834">
              <w:rPr>
                <w:rStyle w:val="Hyperlink"/>
                <w:rFonts w:eastAsia="Times New Roman" w:cstheme="minorHAnsi"/>
                <w:noProof/>
              </w:rPr>
              <w:t>Exhibit Results at the 2008 PNNA Convention</w:t>
            </w:r>
            <w:r w:rsidR="00473F12">
              <w:rPr>
                <w:noProof/>
                <w:webHidden/>
              </w:rPr>
              <w:tab/>
            </w:r>
            <w:r w:rsidR="00473F12">
              <w:rPr>
                <w:noProof/>
                <w:webHidden/>
              </w:rPr>
              <w:fldChar w:fldCharType="begin"/>
            </w:r>
            <w:r w:rsidR="00473F12">
              <w:rPr>
                <w:noProof/>
                <w:webHidden/>
              </w:rPr>
              <w:instrText xml:space="preserve"> PAGEREF _Toc152011097 \h </w:instrText>
            </w:r>
            <w:r w:rsidR="00473F12">
              <w:rPr>
                <w:noProof/>
                <w:webHidden/>
              </w:rPr>
            </w:r>
            <w:r w:rsidR="00473F12">
              <w:rPr>
                <w:noProof/>
                <w:webHidden/>
              </w:rPr>
              <w:fldChar w:fldCharType="separate"/>
            </w:r>
            <w:r>
              <w:rPr>
                <w:noProof/>
                <w:webHidden/>
              </w:rPr>
              <w:t>13</w:t>
            </w:r>
            <w:r w:rsidR="00473F12">
              <w:rPr>
                <w:noProof/>
                <w:webHidden/>
              </w:rPr>
              <w:fldChar w:fldCharType="end"/>
            </w:r>
          </w:hyperlink>
        </w:p>
        <w:p w14:paraId="3905FC25" w14:textId="6F839463" w:rsidR="00473F12" w:rsidRDefault="00753148">
          <w:pPr>
            <w:pStyle w:val="TOC3"/>
            <w:tabs>
              <w:tab w:val="right" w:leader="dot" w:pos="10070"/>
            </w:tabs>
            <w:rPr>
              <w:noProof/>
              <w:kern w:val="2"/>
              <w14:ligatures w14:val="standardContextual"/>
            </w:rPr>
          </w:pPr>
          <w:hyperlink w:anchor="_Toc152011098" w:history="1">
            <w:r w:rsidR="00473F12" w:rsidRPr="00384834">
              <w:rPr>
                <w:rStyle w:val="Hyperlink"/>
                <w:rFonts w:eastAsia="Times New Roman" w:cstheme="minorHAnsi"/>
                <w:b/>
                <w:bCs/>
                <w:noProof/>
              </w:rPr>
              <w:t xml:space="preserve">2008 Convention Exhibit Report </w:t>
            </w:r>
            <w:r w:rsidR="00473F12" w:rsidRPr="00384834">
              <w:rPr>
                <w:rStyle w:val="Hyperlink"/>
                <w:rFonts w:eastAsia="Times New Roman" w:cstheme="minorHAnsi"/>
                <w:i/>
                <w:iCs/>
                <w:noProof/>
              </w:rPr>
              <w:t>by Larry Rowe, Exhibit Chairman</w:t>
            </w:r>
            <w:r w:rsidR="00473F12">
              <w:rPr>
                <w:noProof/>
                <w:webHidden/>
              </w:rPr>
              <w:tab/>
            </w:r>
            <w:r w:rsidR="00473F12">
              <w:rPr>
                <w:noProof/>
                <w:webHidden/>
              </w:rPr>
              <w:fldChar w:fldCharType="begin"/>
            </w:r>
            <w:r w:rsidR="00473F12">
              <w:rPr>
                <w:noProof/>
                <w:webHidden/>
              </w:rPr>
              <w:instrText xml:space="preserve"> PAGEREF _Toc152011098 \h </w:instrText>
            </w:r>
            <w:r w:rsidR="00473F12">
              <w:rPr>
                <w:noProof/>
                <w:webHidden/>
              </w:rPr>
            </w:r>
            <w:r w:rsidR="00473F12">
              <w:rPr>
                <w:noProof/>
                <w:webHidden/>
              </w:rPr>
              <w:fldChar w:fldCharType="separate"/>
            </w:r>
            <w:r>
              <w:rPr>
                <w:noProof/>
                <w:webHidden/>
              </w:rPr>
              <w:t>13</w:t>
            </w:r>
            <w:r w:rsidR="00473F12">
              <w:rPr>
                <w:noProof/>
                <w:webHidden/>
              </w:rPr>
              <w:fldChar w:fldCharType="end"/>
            </w:r>
          </w:hyperlink>
        </w:p>
        <w:p w14:paraId="35A6F999" w14:textId="17ED2C9A" w:rsidR="00473F12" w:rsidRDefault="00753148">
          <w:pPr>
            <w:pStyle w:val="TOC3"/>
            <w:tabs>
              <w:tab w:val="right" w:leader="dot" w:pos="10070"/>
            </w:tabs>
            <w:rPr>
              <w:noProof/>
              <w:kern w:val="2"/>
              <w14:ligatures w14:val="standardContextual"/>
            </w:rPr>
          </w:pPr>
          <w:hyperlink w:anchor="_Toc152011099" w:history="1">
            <w:r w:rsidR="00473F12" w:rsidRPr="00384834">
              <w:rPr>
                <w:rStyle w:val="Hyperlink"/>
                <w:rFonts w:eastAsia="Times New Roman" w:cstheme="minorHAnsi"/>
                <w:noProof/>
              </w:rPr>
              <w:t>Exhibit Results at the 2009 PNNA Convention</w:t>
            </w:r>
            <w:r w:rsidR="00473F12">
              <w:rPr>
                <w:noProof/>
                <w:webHidden/>
              </w:rPr>
              <w:tab/>
            </w:r>
            <w:r w:rsidR="00473F12">
              <w:rPr>
                <w:noProof/>
                <w:webHidden/>
              </w:rPr>
              <w:fldChar w:fldCharType="begin"/>
            </w:r>
            <w:r w:rsidR="00473F12">
              <w:rPr>
                <w:noProof/>
                <w:webHidden/>
              </w:rPr>
              <w:instrText xml:space="preserve"> PAGEREF _Toc152011099 \h </w:instrText>
            </w:r>
            <w:r w:rsidR="00473F12">
              <w:rPr>
                <w:noProof/>
                <w:webHidden/>
              </w:rPr>
            </w:r>
            <w:r w:rsidR="00473F12">
              <w:rPr>
                <w:noProof/>
                <w:webHidden/>
              </w:rPr>
              <w:fldChar w:fldCharType="separate"/>
            </w:r>
            <w:r>
              <w:rPr>
                <w:noProof/>
                <w:webHidden/>
              </w:rPr>
              <w:t>14</w:t>
            </w:r>
            <w:r w:rsidR="00473F12">
              <w:rPr>
                <w:noProof/>
                <w:webHidden/>
              </w:rPr>
              <w:fldChar w:fldCharType="end"/>
            </w:r>
          </w:hyperlink>
        </w:p>
        <w:p w14:paraId="61C23A79" w14:textId="3AD2A815" w:rsidR="00473F12" w:rsidRDefault="00753148">
          <w:pPr>
            <w:pStyle w:val="TOC3"/>
            <w:tabs>
              <w:tab w:val="right" w:leader="dot" w:pos="10070"/>
            </w:tabs>
            <w:rPr>
              <w:noProof/>
              <w:kern w:val="2"/>
              <w14:ligatures w14:val="standardContextual"/>
            </w:rPr>
          </w:pPr>
          <w:hyperlink w:anchor="_Toc152011100" w:history="1">
            <w:r w:rsidR="00473F12" w:rsidRPr="00384834">
              <w:rPr>
                <w:rStyle w:val="Hyperlink"/>
                <w:rFonts w:eastAsia="Times New Roman" w:cstheme="minorHAnsi"/>
                <w:b/>
                <w:bCs/>
                <w:noProof/>
              </w:rPr>
              <w:t xml:space="preserve">2009 Convention Exhibit Report </w:t>
            </w:r>
            <w:r w:rsidR="00473F12" w:rsidRPr="00384834">
              <w:rPr>
                <w:rStyle w:val="Hyperlink"/>
                <w:rFonts w:eastAsia="Times New Roman" w:cstheme="minorHAnsi"/>
                <w:i/>
                <w:iCs/>
                <w:noProof/>
              </w:rPr>
              <w:t>by Larry Rowe, Exhibit Chairman</w:t>
            </w:r>
            <w:r w:rsidR="00473F12">
              <w:rPr>
                <w:noProof/>
                <w:webHidden/>
              </w:rPr>
              <w:tab/>
            </w:r>
            <w:r w:rsidR="00473F12">
              <w:rPr>
                <w:noProof/>
                <w:webHidden/>
              </w:rPr>
              <w:fldChar w:fldCharType="begin"/>
            </w:r>
            <w:r w:rsidR="00473F12">
              <w:rPr>
                <w:noProof/>
                <w:webHidden/>
              </w:rPr>
              <w:instrText xml:space="preserve"> PAGEREF _Toc152011100 \h </w:instrText>
            </w:r>
            <w:r w:rsidR="00473F12">
              <w:rPr>
                <w:noProof/>
                <w:webHidden/>
              </w:rPr>
            </w:r>
            <w:r w:rsidR="00473F12">
              <w:rPr>
                <w:noProof/>
                <w:webHidden/>
              </w:rPr>
              <w:fldChar w:fldCharType="separate"/>
            </w:r>
            <w:r>
              <w:rPr>
                <w:noProof/>
                <w:webHidden/>
              </w:rPr>
              <w:t>15</w:t>
            </w:r>
            <w:r w:rsidR="00473F12">
              <w:rPr>
                <w:noProof/>
                <w:webHidden/>
              </w:rPr>
              <w:fldChar w:fldCharType="end"/>
            </w:r>
          </w:hyperlink>
        </w:p>
        <w:p w14:paraId="734A1044" w14:textId="1B112505" w:rsidR="00473F12" w:rsidRDefault="00753148">
          <w:pPr>
            <w:pStyle w:val="TOC3"/>
            <w:tabs>
              <w:tab w:val="right" w:leader="dot" w:pos="10070"/>
            </w:tabs>
            <w:rPr>
              <w:noProof/>
              <w:kern w:val="2"/>
              <w14:ligatures w14:val="standardContextual"/>
            </w:rPr>
          </w:pPr>
          <w:hyperlink w:anchor="_Toc152011101" w:history="1">
            <w:r w:rsidR="00473F12" w:rsidRPr="00384834">
              <w:rPr>
                <w:rStyle w:val="Hyperlink"/>
                <w:rFonts w:eastAsia="Times New Roman" w:cstheme="minorHAnsi"/>
                <w:b/>
                <w:bCs/>
                <w:noProof/>
              </w:rPr>
              <w:t>“Oregon at 150” Exhibits</w:t>
            </w:r>
            <w:r w:rsidR="00473F12">
              <w:rPr>
                <w:noProof/>
                <w:webHidden/>
              </w:rPr>
              <w:tab/>
            </w:r>
            <w:r w:rsidR="00473F12">
              <w:rPr>
                <w:noProof/>
                <w:webHidden/>
              </w:rPr>
              <w:fldChar w:fldCharType="begin"/>
            </w:r>
            <w:r w:rsidR="00473F12">
              <w:rPr>
                <w:noProof/>
                <w:webHidden/>
              </w:rPr>
              <w:instrText xml:space="preserve"> PAGEREF _Toc152011101 \h </w:instrText>
            </w:r>
            <w:r w:rsidR="00473F12">
              <w:rPr>
                <w:noProof/>
                <w:webHidden/>
              </w:rPr>
            </w:r>
            <w:r w:rsidR="00473F12">
              <w:rPr>
                <w:noProof/>
                <w:webHidden/>
              </w:rPr>
              <w:fldChar w:fldCharType="separate"/>
            </w:r>
            <w:r>
              <w:rPr>
                <w:noProof/>
                <w:webHidden/>
              </w:rPr>
              <w:t>15</w:t>
            </w:r>
            <w:r w:rsidR="00473F12">
              <w:rPr>
                <w:noProof/>
                <w:webHidden/>
              </w:rPr>
              <w:fldChar w:fldCharType="end"/>
            </w:r>
          </w:hyperlink>
        </w:p>
        <w:p w14:paraId="6CD4B0CF" w14:textId="7B5EF883" w:rsidR="009F1DF2" w:rsidRDefault="009F1DF2" w:rsidP="00802FE3">
          <w:pPr>
            <w:spacing w:after="0"/>
          </w:pPr>
          <w:r w:rsidRPr="00802FE3">
            <w:rPr>
              <w:noProof/>
              <w:sz w:val="20"/>
              <w:szCs w:val="20"/>
            </w:rPr>
            <w:fldChar w:fldCharType="end"/>
          </w:r>
        </w:p>
      </w:sdtContent>
    </w:sdt>
    <w:p w14:paraId="13D685E2" w14:textId="77777777" w:rsidR="00473F12" w:rsidRDefault="00217AD1" w:rsidP="00E00662">
      <w:pPr>
        <w:spacing w:after="120"/>
        <w:jc w:val="both"/>
        <w:rPr>
          <w:i/>
          <w:iCs/>
          <w:sz w:val="24"/>
          <w:szCs w:val="24"/>
        </w:rPr>
      </w:pPr>
      <w:r>
        <w:rPr>
          <w:i/>
          <w:iCs/>
          <w:sz w:val="24"/>
          <w:szCs w:val="24"/>
        </w:rPr>
        <w:t>All</w:t>
      </w:r>
      <w:r w:rsidR="00496CA1">
        <w:rPr>
          <w:i/>
          <w:iCs/>
          <w:sz w:val="24"/>
          <w:szCs w:val="24"/>
        </w:rPr>
        <w:t xml:space="preserve"> the exhibit case images in this document (and a few more) are available to be viewed and studied at the highest available res</w:t>
      </w:r>
      <w:r w:rsidR="002321F5">
        <w:rPr>
          <w:i/>
          <w:iCs/>
          <w:sz w:val="24"/>
          <w:szCs w:val="24"/>
        </w:rPr>
        <w:t>o</w:t>
      </w:r>
      <w:r w:rsidR="00496CA1">
        <w:rPr>
          <w:i/>
          <w:iCs/>
          <w:sz w:val="24"/>
          <w:szCs w:val="24"/>
        </w:rPr>
        <w:t>l</w:t>
      </w:r>
      <w:r w:rsidR="002321F5">
        <w:rPr>
          <w:i/>
          <w:iCs/>
          <w:sz w:val="24"/>
          <w:szCs w:val="24"/>
        </w:rPr>
        <w:t>u</w:t>
      </w:r>
      <w:r w:rsidR="00496CA1">
        <w:rPr>
          <w:i/>
          <w:iCs/>
          <w:sz w:val="24"/>
          <w:szCs w:val="24"/>
        </w:rPr>
        <w:t xml:space="preserve">tion by visiting </w:t>
      </w:r>
      <w:hyperlink r:id="rId8" w:history="1">
        <w:r w:rsidRPr="0034406C">
          <w:rPr>
            <w:rStyle w:val="Hyperlink"/>
            <w:i/>
            <w:iCs/>
            <w:sz w:val="24"/>
            <w:szCs w:val="24"/>
          </w:rPr>
          <w:t>https://pnna.org/exhibits/images/</w:t>
        </w:r>
      </w:hyperlink>
      <w:r>
        <w:rPr>
          <w:i/>
          <w:iCs/>
          <w:sz w:val="24"/>
          <w:szCs w:val="24"/>
        </w:rPr>
        <w:t>. This is a great way to learn from the past and prepare for your next collector exhibit!</w:t>
      </w:r>
      <w:r w:rsidR="00473F12">
        <w:rPr>
          <w:i/>
          <w:iCs/>
          <w:sz w:val="24"/>
          <w:szCs w:val="24"/>
        </w:rPr>
        <w:t xml:space="preserve"> Look for file names in the images folder containing the exhibit number shown in brackets.</w:t>
      </w:r>
    </w:p>
    <w:p w14:paraId="6D5F1AA7" w14:textId="5496E1C3" w:rsidR="00473F12" w:rsidRDefault="002531C1" w:rsidP="00E00662">
      <w:pPr>
        <w:spacing w:after="120"/>
        <w:jc w:val="both"/>
        <w:rPr>
          <w:i/>
          <w:iCs/>
          <w:sz w:val="24"/>
          <w:szCs w:val="24"/>
        </w:rPr>
      </w:pPr>
      <w:r>
        <w:rPr>
          <w:i/>
          <w:iCs/>
          <w:sz w:val="24"/>
          <w:szCs w:val="24"/>
        </w:rPr>
        <w:t xml:space="preserve">For </w:t>
      </w:r>
      <w:r w:rsidR="003E458A" w:rsidRPr="003E458A">
        <w:rPr>
          <w:i/>
          <w:iCs/>
          <w:sz w:val="24"/>
          <w:szCs w:val="24"/>
        </w:rPr>
        <w:t xml:space="preserve">all </w:t>
      </w:r>
      <w:r>
        <w:rPr>
          <w:i/>
          <w:iCs/>
          <w:sz w:val="24"/>
          <w:szCs w:val="24"/>
        </w:rPr>
        <w:t>years</w:t>
      </w:r>
      <w:r w:rsidR="003E458A" w:rsidRPr="003E458A">
        <w:rPr>
          <w:i/>
          <w:iCs/>
          <w:sz w:val="24"/>
          <w:szCs w:val="24"/>
        </w:rPr>
        <w:t>, where a class is omitted in the exhibit results, there were no entries in that class.</w:t>
      </w:r>
    </w:p>
    <w:p w14:paraId="3B5FC856" w14:textId="77777777" w:rsidR="00473F12" w:rsidRDefault="00473F12">
      <w:pPr>
        <w:rPr>
          <w:i/>
          <w:iCs/>
          <w:sz w:val="24"/>
          <w:szCs w:val="24"/>
        </w:rPr>
      </w:pPr>
      <w:r>
        <w:rPr>
          <w:i/>
          <w:iCs/>
          <w:sz w:val="24"/>
          <w:szCs w:val="24"/>
        </w:rPr>
        <w:br w:type="page"/>
      </w:r>
    </w:p>
    <w:tbl>
      <w:tblPr>
        <w:tblW w:w="9240" w:type="dxa"/>
        <w:jc w:val="center"/>
        <w:tblCellSpacing w:w="15" w:type="dxa"/>
        <w:tblBorders>
          <w:top w:val="threeDEmboss" w:sz="12" w:space="0" w:color="808080"/>
          <w:left w:val="threeDEmboss" w:sz="12" w:space="0" w:color="808080"/>
          <w:bottom w:val="threeDEmboss" w:sz="12" w:space="0" w:color="808080"/>
          <w:right w:val="threeDEmboss" w:sz="12" w:space="0" w:color="808080"/>
        </w:tblBorders>
        <w:shd w:val="clear" w:color="auto" w:fill="A0A0A0"/>
        <w:tblCellMar>
          <w:top w:w="24" w:type="dxa"/>
          <w:left w:w="24" w:type="dxa"/>
          <w:bottom w:w="24" w:type="dxa"/>
          <w:right w:w="24" w:type="dxa"/>
        </w:tblCellMar>
        <w:tblLook w:val="04A0" w:firstRow="1" w:lastRow="0" w:firstColumn="1" w:lastColumn="0" w:noHBand="0" w:noVBand="1"/>
      </w:tblPr>
      <w:tblGrid>
        <w:gridCol w:w="9240"/>
      </w:tblGrid>
      <w:tr w:rsidR="005636E5" w:rsidRPr="000F27D4" w14:paraId="7759D397" w14:textId="77777777" w:rsidTr="003C6E16">
        <w:trPr>
          <w:tblCellSpacing w:w="15" w:type="dxa"/>
          <w:jc w:val="center"/>
        </w:trPr>
        <w:tc>
          <w:tcPr>
            <w:tcW w:w="9180" w:type="dxa"/>
            <w:shd w:val="clear" w:color="auto" w:fill="2F8F2F"/>
            <w:vAlign w:val="center"/>
            <w:hideMark/>
          </w:tcPr>
          <w:p w14:paraId="1A34D19A" w14:textId="46D7A031" w:rsidR="005636E5" w:rsidRPr="000F27D4" w:rsidRDefault="005636E5" w:rsidP="003C6E16">
            <w:pPr>
              <w:pStyle w:val="Heading3"/>
              <w:spacing w:before="60" w:after="60"/>
              <w:jc w:val="center"/>
              <w:rPr>
                <w:rFonts w:asciiTheme="minorHAnsi" w:eastAsia="Times New Roman" w:hAnsiTheme="minorHAnsi" w:cstheme="minorHAnsi"/>
                <w:color w:val="FFFF00"/>
              </w:rPr>
            </w:pPr>
            <w:bookmarkStart w:id="0" w:name="_Toc152011078"/>
            <w:r w:rsidRPr="000F27D4">
              <w:rPr>
                <w:rFonts w:asciiTheme="minorHAnsi" w:eastAsia="Times New Roman" w:hAnsiTheme="minorHAnsi" w:cstheme="minorHAnsi"/>
                <w:color w:val="FFFF00"/>
              </w:rPr>
              <w:lastRenderedPageBreak/>
              <w:t>Exhibits at the 200</w:t>
            </w:r>
            <w:r>
              <w:rPr>
                <w:rFonts w:asciiTheme="minorHAnsi" w:eastAsia="Times New Roman" w:hAnsiTheme="minorHAnsi" w:cstheme="minorHAnsi"/>
                <w:color w:val="FFFF00"/>
              </w:rPr>
              <w:t>1</w:t>
            </w:r>
            <w:r w:rsidRPr="000F27D4">
              <w:rPr>
                <w:rFonts w:asciiTheme="minorHAnsi" w:eastAsia="Times New Roman" w:hAnsiTheme="minorHAnsi" w:cstheme="minorHAnsi"/>
                <w:color w:val="FFFF00"/>
              </w:rPr>
              <w:t xml:space="preserve"> PNNA Convention</w:t>
            </w:r>
          </w:p>
        </w:tc>
      </w:tr>
      <w:tr w:rsidR="005636E5" w:rsidRPr="000F27D4" w14:paraId="30770456" w14:textId="77777777" w:rsidTr="003C6E16">
        <w:trPr>
          <w:tblCellSpacing w:w="15" w:type="dxa"/>
          <w:jc w:val="center"/>
        </w:trPr>
        <w:tc>
          <w:tcPr>
            <w:tcW w:w="9180" w:type="dxa"/>
            <w:shd w:val="clear" w:color="auto" w:fill="EFEFEF"/>
            <w:vAlign w:val="center"/>
            <w:hideMark/>
          </w:tcPr>
          <w:p w14:paraId="4C172F1B" w14:textId="76A0B56A" w:rsidR="005636E5" w:rsidRPr="000F27D4" w:rsidRDefault="005636E5" w:rsidP="003C6E16">
            <w:pPr>
              <w:pStyle w:val="NormalWeb"/>
              <w:spacing w:before="60" w:beforeAutospacing="0" w:after="60" w:afterAutospacing="0"/>
              <w:jc w:val="center"/>
              <w:rPr>
                <w:rFonts w:cstheme="minorHAnsi"/>
                <w:sz w:val="20"/>
                <w:szCs w:val="20"/>
              </w:rPr>
            </w:pPr>
            <w:r>
              <w:rPr>
                <w:rFonts w:cstheme="minorHAnsi"/>
                <w:b/>
                <w:bCs/>
                <w:noProof/>
                <w:sz w:val="20"/>
                <w:szCs w:val="20"/>
              </w:rPr>
              <w:drawing>
                <wp:inline distT="0" distB="0" distL="0" distR="0" wp14:anchorId="771D0254" wp14:editId="4A32FE2C">
                  <wp:extent cx="1828800" cy="1371600"/>
                  <wp:effectExtent l="0" t="0" r="0" b="0"/>
                  <wp:docPr id="845772533" name="Picture 1" descr="A case with coins and no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772533" name="Picture 1" descr="A case with coins and note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r w:rsidR="00680278">
              <w:rPr>
                <w:rFonts w:cstheme="minorHAnsi"/>
                <w:b/>
                <w:bCs/>
                <w:sz w:val="20"/>
                <w:szCs w:val="20"/>
              </w:rPr>
              <w:t xml:space="preserve"> </w:t>
            </w:r>
            <w:r>
              <w:rPr>
                <w:rFonts w:cstheme="minorHAnsi"/>
                <w:b/>
                <w:bCs/>
                <w:noProof/>
                <w:sz w:val="20"/>
                <w:szCs w:val="20"/>
              </w:rPr>
              <w:drawing>
                <wp:inline distT="0" distB="0" distL="0" distR="0" wp14:anchorId="75198E03" wp14:editId="022B178C">
                  <wp:extent cx="1828800" cy="1371600"/>
                  <wp:effectExtent l="0" t="0" r="0" b="0"/>
                  <wp:docPr id="1168917822" name="Picture 2" descr="A case with gold co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17822" name="Picture 2" descr="A case with gold coin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r w:rsidR="00680278">
              <w:rPr>
                <w:rFonts w:cstheme="minorHAnsi"/>
                <w:b/>
                <w:bCs/>
                <w:sz w:val="20"/>
                <w:szCs w:val="20"/>
              </w:rPr>
              <w:br/>
            </w:r>
            <w:r>
              <w:rPr>
                <w:rFonts w:cstheme="minorHAnsi"/>
                <w:b/>
                <w:bCs/>
                <w:noProof/>
                <w:sz w:val="20"/>
                <w:szCs w:val="20"/>
              </w:rPr>
              <w:drawing>
                <wp:inline distT="0" distB="0" distL="0" distR="0" wp14:anchorId="540E1EBB" wp14:editId="63DBCBEC">
                  <wp:extent cx="1828800" cy="1371600"/>
                  <wp:effectExtent l="0" t="0" r="0" b="0"/>
                  <wp:docPr id="1740209687" name="Picture 3" descr="A display case with coins and pictu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209687" name="Picture 3" descr="A display case with coins and picture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r w:rsidR="00680278">
              <w:rPr>
                <w:rFonts w:cstheme="minorHAnsi"/>
                <w:b/>
                <w:bCs/>
                <w:sz w:val="20"/>
                <w:szCs w:val="20"/>
              </w:rPr>
              <w:t xml:space="preserve"> </w:t>
            </w:r>
            <w:r>
              <w:rPr>
                <w:rFonts w:cstheme="minorHAnsi"/>
                <w:b/>
                <w:bCs/>
                <w:noProof/>
                <w:sz w:val="20"/>
                <w:szCs w:val="20"/>
              </w:rPr>
              <w:drawing>
                <wp:inline distT="0" distB="0" distL="0" distR="0" wp14:anchorId="7EBF5149" wp14:editId="51707F98">
                  <wp:extent cx="1828800" cy="1371600"/>
                  <wp:effectExtent l="0" t="0" r="0" b="0"/>
                  <wp:docPr id="588506372" name="Picture 4" descr="A display case with coins and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06372" name="Picture 4" descr="A display case with coins and paper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r w:rsidRPr="000F27D4">
              <w:rPr>
                <w:rFonts w:cstheme="minorHAnsi"/>
                <w:b/>
                <w:bCs/>
                <w:sz w:val="20"/>
                <w:szCs w:val="20"/>
              </w:rPr>
              <w:br/>
              <w:t>Class 1 — United States and Canadian Coins</w:t>
            </w:r>
            <w:r w:rsidRPr="000F27D4">
              <w:rPr>
                <w:rFonts w:cstheme="minorHAnsi"/>
                <w:b/>
                <w:bCs/>
                <w:sz w:val="20"/>
                <w:szCs w:val="20"/>
              </w:rPr>
              <w:br/>
            </w:r>
            <w:r w:rsidRPr="000F27D4">
              <w:rPr>
                <w:rFonts w:cstheme="minorHAnsi"/>
                <w:sz w:val="20"/>
                <w:szCs w:val="20"/>
              </w:rPr>
              <w:t>1st Place — Kenneth R. Hill</w:t>
            </w:r>
            <w:r w:rsidRPr="000F27D4">
              <w:rPr>
                <w:rFonts w:cstheme="minorHAnsi"/>
                <w:sz w:val="20"/>
                <w:szCs w:val="20"/>
              </w:rPr>
              <w:br/>
            </w:r>
            <w:r w:rsidRPr="005636E5">
              <w:rPr>
                <w:rStyle w:val="Emphasis"/>
                <w:sz w:val="20"/>
                <w:szCs w:val="20"/>
              </w:rPr>
              <w:t>United States Gold 12 Piece Type Set with Die Errors</w:t>
            </w:r>
            <w:r w:rsidRPr="005636E5">
              <w:rPr>
                <w:rStyle w:val="Emphasis"/>
                <w:sz w:val="20"/>
                <w:szCs w:val="20"/>
              </w:rPr>
              <w:br/>
            </w:r>
            <w:r w:rsidRPr="000F27D4">
              <w:rPr>
                <w:rFonts w:cstheme="minorHAnsi"/>
                <w:sz w:val="20"/>
                <w:szCs w:val="20"/>
              </w:rPr>
              <w:t>Byron F. Johnson Memorial (Best of Show) Award</w:t>
            </w:r>
            <w:r>
              <w:rPr>
                <w:rFonts w:cstheme="minorHAnsi"/>
                <w:sz w:val="20"/>
                <w:szCs w:val="20"/>
              </w:rPr>
              <w:t xml:space="preserve"> [Exh-200</w:t>
            </w:r>
            <w:r w:rsidR="00680278">
              <w:rPr>
                <w:rFonts w:cstheme="minorHAnsi"/>
                <w:sz w:val="20"/>
                <w:szCs w:val="20"/>
              </w:rPr>
              <w:t>1</w:t>
            </w:r>
            <w:r>
              <w:rPr>
                <w:rFonts w:cstheme="minorHAnsi"/>
                <w:sz w:val="20"/>
                <w:szCs w:val="20"/>
              </w:rPr>
              <w:t>-Hill]</w:t>
            </w:r>
          </w:p>
        </w:tc>
      </w:tr>
      <w:tr w:rsidR="005636E5" w:rsidRPr="000F27D4" w14:paraId="4EFBB419" w14:textId="77777777" w:rsidTr="003C6E16">
        <w:trPr>
          <w:tblCellSpacing w:w="15" w:type="dxa"/>
          <w:jc w:val="center"/>
        </w:trPr>
        <w:tc>
          <w:tcPr>
            <w:tcW w:w="9180" w:type="dxa"/>
            <w:shd w:val="clear" w:color="auto" w:fill="EFEFEF"/>
            <w:vAlign w:val="center"/>
          </w:tcPr>
          <w:p w14:paraId="05595417" w14:textId="632D65B5" w:rsidR="005636E5" w:rsidRPr="000F27D4" w:rsidRDefault="00680278" w:rsidP="003C6E16">
            <w:pPr>
              <w:pStyle w:val="NormalWeb"/>
              <w:spacing w:before="60" w:beforeAutospacing="0" w:after="60" w:afterAutospacing="0"/>
              <w:jc w:val="center"/>
              <w:rPr>
                <w:rFonts w:cstheme="minorHAnsi"/>
                <w:b/>
                <w:bCs/>
                <w:sz w:val="20"/>
                <w:szCs w:val="20"/>
              </w:rPr>
            </w:pPr>
            <w:r>
              <w:rPr>
                <w:rFonts w:cstheme="minorHAnsi"/>
                <w:b/>
                <w:bCs/>
                <w:noProof/>
                <w:sz w:val="20"/>
                <w:szCs w:val="20"/>
              </w:rPr>
              <w:drawing>
                <wp:inline distT="0" distB="0" distL="0" distR="0" wp14:anchorId="5FA3B143" wp14:editId="4C9931D4">
                  <wp:extent cx="1828800" cy="1214846"/>
                  <wp:effectExtent l="0" t="0" r="0" b="4445"/>
                  <wp:docPr id="373785676" name="Picture 11" descr="A display case with several ca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785676" name="Picture 11" descr="A display case with several cards&#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t="11429"/>
                          <a:stretch/>
                        </pic:blipFill>
                        <pic:spPr bwMode="auto">
                          <a:xfrm>
                            <a:off x="0" y="0"/>
                            <a:ext cx="1828800" cy="1214846"/>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
                <w:bCs/>
                <w:sz w:val="20"/>
                <w:szCs w:val="20"/>
              </w:rPr>
              <w:t xml:space="preserve"> </w:t>
            </w:r>
            <w:r>
              <w:rPr>
                <w:rFonts w:cstheme="minorHAnsi"/>
                <w:b/>
                <w:bCs/>
                <w:noProof/>
                <w:sz w:val="20"/>
                <w:szCs w:val="20"/>
              </w:rPr>
              <w:drawing>
                <wp:inline distT="0" distB="0" distL="0" distR="0" wp14:anchorId="118E01C0" wp14:editId="5D316FC1">
                  <wp:extent cx="1828800" cy="1214846"/>
                  <wp:effectExtent l="0" t="0" r="0" b="4445"/>
                  <wp:docPr id="2093056275" name="Picture 6" descr="A case full of mon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56275" name="Picture 6" descr="A case full of money&#10;&#10;Description automatically generated"/>
                          <pic:cNvPicPr/>
                        </pic:nvPicPr>
                        <pic:blipFill rotWithShape="1">
                          <a:blip r:embed="rId14" cstate="print">
                            <a:extLst>
                              <a:ext uri="{28A0092B-C50C-407E-A947-70E740481C1C}">
                                <a14:useLocalDpi xmlns:a14="http://schemas.microsoft.com/office/drawing/2010/main" val="0"/>
                              </a:ext>
                            </a:extLst>
                          </a:blip>
                          <a:srcRect t="11429"/>
                          <a:stretch/>
                        </pic:blipFill>
                        <pic:spPr bwMode="auto">
                          <a:xfrm>
                            <a:off x="0" y="0"/>
                            <a:ext cx="1828800" cy="1214846"/>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
                <w:bCs/>
                <w:sz w:val="20"/>
                <w:szCs w:val="20"/>
              </w:rPr>
              <w:t xml:space="preserve"> </w:t>
            </w:r>
            <w:r>
              <w:rPr>
                <w:rFonts w:cstheme="minorHAnsi"/>
                <w:b/>
                <w:bCs/>
                <w:noProof/>
                <w:sz w:val="20"/>
                <w:szCs w:val="20"/>
              </w:rPr>
              <w:drawing>
                <wp:inline distT="0" distB="0" distL="0" distR="0" wp14:anchorId="22E66BFF" wp14:editId="732E95B0">
                  <wp:extent cx="1828800" cy="1214846"/>
                  <wp:effectExtent l="0" t="0" r="0" b="4445"/>
                  <wp:docPr id="1094401776" name="Picture 7" descr="A display case with mon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01776" name="Picture 7" descr="A display case with money&#10;&#10;Description automatically generated"/>
                          <pic:cNvPicPr/>
                        </pic:nvPicPr>
                        <pic:blipFill rotWithShape="1">
                          <a:blip r:embed="rId15" cstate="print">
                            <a:extLst>
                              <a:ext uri="{28A0092B-C50C-407E-A947-70E740481C1C}">
                                <a14:useLocalDpi xmlns:a14="http://schemas.microsoft.com/office/drawing/2010/main" val="0"/>
                              </a:ext>
                            </a:extLst>
                          </a:blip>
                          <a:srcRect t="11429"/>
                          <a:stretch/>
                        </pic:blipFill>
                        <pic:spPr bwMode="auto">
                          <a:xfrm>
                            <a:off x="0" y="0"/>
                            <a:ext cx="1828800" cy="1214846"/>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
                <w:bCs/>
                <w:noProof/>
                <w:sz w:val="20"/>
                <w:szCs w:val="20"/>
              </w:rPr>
              <w:drawing>
                <wp:inline distT="0" distB="0" distL="0" distR="0" wp14:anchorId="7CCBE7A9" wp14:editId="5AE736CF">
                  <wp:extent cx="1828800" cy="1180012"/>
                  <wp:effectExtent l="0" t="0" r="0" b="1270"/>
                  <wp:docPr id="1747252613" name="Picture 8" descr="A case with money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52613" name="Picture 8" descr="A case with money in it&#10;&#10;Description automatically generated"/>
                          <pic:cNvPicPr/>
                        </pic:nvPicPr>
                        <pic:blipFill rotWithShape="1">
                          <a:blip r:embed="rId16" cstate="print">
                            <a:extLst>
                              <a:ext uri="{28A0092B-C50C-407E-A947-70E740481C1C}">
                                <a14:useLocalDpi xmlns:a14="http://schemas.microsoft.com/office/drawing/2010/main" val="0"/>
                              </a:ext>
                            </a:extLst>
                          </a:blip>
                          <a:srcRect t="13968"/>
                          <a:stretch/>
                        </pic:blipFill>
                        <pic:spPr bwMode="auto">
                          <a:xfrm>
                            <a:off x="0" y="0"/>
                            <a:ext cx="1828800" cy="1180012"/>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
                <w:bCs/>
                <w:sz w:val="20"/>
                <w:szCs w:val="20"/>
              </w:rPr>
              <w:t xml:space="preserve"> </w:t>
            </w:r>
            <w:r>
              <w:rPr>
                <w:rFonts w:cstheme="minorHAnsi"/>
                <w:b/>
                <w:bCs/>
                <w:noProof/>
                <w:sz w:val="20"/>
                <w:szCs w:val="20"/>
              </w:rPr>
              <w:drawing>
                <wp:inline distT="0" distB="0" distL="0" distR="0" wp14:anchorId="2719D3ED" wp14:editId="3AAB5BA2">
                  <wp:extent cx="1828800" cy="1180012"/>
                  <wp:effectExtent l="0" t="0" r="0" b="1270"/>
                  <wp:docPr id="1195517348" name="Picture 9" descr="A case with money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17348" name="Picture 9" descr="A case with money in it&#10;&#10;Description automatically generated"/>
                          <pic:cNvPicPr/>
                        </pic:nvPicPr>
                        <pic:blipFill rotWithShape="1">
                          <a:blip r:embed="rId17" cstate="print">
                            <a:extLst>
                              <a:ext uri="{28A0092B-C50C-407E-A947-70E740481C1C}">
                                <a14:useLocalDpi xmlns:a14="http://schemas.microsoft.com/office/drawing/2010/main" val="0"/>
                              </a:ext>
                            </a:extLst>
                          </a:blip>
                          <a:srcRect t="13968"/>
                          <a:stretch/>
                        </pic:blipFill>
                        <pic:spPr bwMode="auto">
                          <a:xfrm>
                            <a:off x="0" y="0"/>
                            <a:ext cx="1828800" cy="1180012"/>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
                <w:bCs/>
                <w:sz w:val="20"/>
                <w:szCs w:val="20"/>
              </w:rPr>
              <w:t xml:space="preserve"> </w:t>
            </w:r>
            <w:r>
              <w:rPr>
                <w:rFonts w:cstheme="minorHAnsi"/>
                <w:b/>
                <w:bCs/>
                <w:noProof/>
                <w:sz w:val="20"/>
                <w:szCs w:val="20"/>
              </w:rPr>
              <w:drawing>
                <wp:inline distT="0" distB="0" distL="0" distR="0" wp14:anchorId="55318D23" wp14:editId="029574B8">
                  <wp:extent cx="1828800" cy="1180012"/>
                  <wp:effectExtent l="0" t="0" r="0" b="1270"/>
                  <wp:docPr id="1427730571" name="Picture 10" descr="A case with pictures and phot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30571" name="Picture 10" descr="A case with pictures and photos&#10;&#10;Description automatically generated"/>
                          <pic:cNvPicPr/>
                        </pic:nvPicPr>
                        <pic:blipFill rotWithShape="1">
                          <a:blip r:embed="rId18" cstate="print">
                            <a:extLst>
                              <a:ext uri="{28A0092B-C50C-407E-A947-70E740481C1C}">
                                <a14:useLocalDpi xmlns:a14="http://schemas.microsoft.com/office/drawing/2010/main" val="0"/>
                              </a:ext>
                            </a:extLst>
                          </a:blip>
                          <a:srcRect t="13968"/>
                          <a:stretch/>
                        </pic:blipFill>
                        <pic:spPr bwMode="auto">
                          <a:xfrm>
                            <a:off x="0" y="0"/>
                            <a:ext cx="1828800" cy="1180012"/>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
                <w:bCs/>
                <w:sz w:val="20"/>
                <w:szCs w:val="20"/>
              </w:rPr>
              <w:br/>
            </w:r>
            <w:r w:rsidR="005636E5" w:rsidRPr="000F27D4">
              <w:rPr>
                <w:rFonts w:cstheme="minorHAnsi"/>
                <w:b/>
                <w:bCs/>
                <w:sz w:val="20"/>
                <w:szCs w:val="20"/>
              </w:rPr>
              <w:t xml:space="preserve">Class </w:t>
            </w:r>
            <w:r w:rsidR="005636E5">
              <w:rPr>
                <w:rFonts w:cstheme="minorHAnsi"/>
                <w:b/>
                <w:bCs/>
                <w:sz w:val="20"/>
                <w:szCs w:val="20"/>
              </w:rPr>
              <w:t>2</w:t>
            </w:r>
            <w:r w:rsidR="005636E5" w:rsidRPr="000F27D4">
              <w:rPr>
                <w:rFonts w:cstheme="minorHAnsi"/>
                <w:b/>
                <w:bCs/>
                <w:sz w:val="20"/>
                <w:szCs w:val="20"/>
              </w:rPr>
              <w:t xml:space="preserve"> — </w:t>
            </w:r>
            <w:r w:rsidR="005636E5">
              <w:rPr>
                <w:rFonts w:cstheme="minorHAnsi"/>
                <w:b/>
                <w:bCs/>
                <w:sz w:val="20"/>
                <w:szCs w:val="20"/>
              </w:rPr>
              <w:t>United States Paper Money</w:t>
            </w:r>
            <w:r w:rsidR="005636E5" w:rsidRPr="000F27D4">
              <w:rPr>
                <w:rFonts w:cstheme="minorHAnsi"/>
                <w:b/>
                <w:bCs/>
                <w:sz w:val="20"/>
                <w:szCs w:val="20"/>
              </w:rPr>
              <w:br/>
            </w:r>
            <w:r>
              <w:rPr>
                <w:rFonts w:cstheme="minorHAnsi"/>
                <w:sz w:val="20"/>
                <w:szCs w:val="20"/>
              </w:rPr>
              <w:t xml:space="preserve">1st </w:t>
            </w:r>
            <w:r w:rsidRPr="00680278">
              <w:rPr>
                <w:rFonts w:cstheme="minorHAnsi"/>
                <w:sz w:val="20"/>
                <w:szCs w:val="20"/>
              </w:rPr>
              <w:t>Place —</w:t>
            </w:r>
            <w:r>
              <w:rPr>
                <w:rFonts w:cstheme="minorHAnsi"/>
                <w:sz w:val="20"/>
                <w:szCs w:val="20"/>
              </w:rPr>
              <w:t xml:space="preserve"> </w:t>
            </w:r>
            <w:r w:rsidRPr="00680278">
              <w:rPr>
                <w:rFonts w:cstheme="minorHAnsi"/>
                <w:sz w:val="20"/>
                <w:szCs w:val="20"/>
              </w:rPr>
              <w:t>Thomas A. Koch</w:t>
            </w:r>
            <w:r>
              <w:rPr>
                <w:rFonts w:cstheme="minorHAnsi"/>
                <w:sz w:val="20"/>
                <w:szCs w:val="20"/>
              </w:rPr>
              <w:br/>
            </w:r>
            <w:r w:rsidRPr="00680278">
              <w:rPr>
                <w:rFonts w:cstheme="minorHAnsi"/>
                <w:i/>
                <w:iCs/>
                <w:sz w:val="20"/>
                <w:szCs w:val="20"/>
              </w:rPr>
              <w:t>Military Payment Certificate Type Exhibit</w:t>
            </w:r>
            <w:r>
              <w:rPr>
                <w:rFonts w:cstheme="minorHAnsi"/>
                <w:i/>
                <w:iCs/>
                <w:sz w:val="20"/>
                <w:szCs w:val="20"/>
              </w:rPr>
              <w:t xml:space="preserve"> </w:t>
            </w:r>
            <w:r w:rsidRPr="00680278">
              <w:rPr>
                <w:rFonts w:cstheme="minorHAnsi"/>
                <w:sz w:val="20"/>
                <w:szCs w:val="20"/>
              </w:rPr>
              <w:t>[Exh-2001-Koch]</w:t>
            </w:r>
          </w:p>
        </w:tc>
      </w:tr>
      <w:tr w:rsidR="005636E5" w:rsidRPr="000F27D4" w14:paraId="2D92DC28" w14:textId="77777777" w:rsidTr="003C6E16">
        <w:trPr>
          <w:tblCellSpacing w:w="15" w:type="dxa"/>
          <w:jc w:val="center"/>
        </w:trPr>
        <w:tc>
          <w:tcPr>
            <w:tcW w:w="9180" w:type="dxa"/>
            <w:shd w:val="clear" w:color="auto" w:fill="EFEFEF"/>
            <w:vAlign w:val="center"/>
            <w:hideMark/>
          </w:tcPr>
          <w:p w14:paraId="60EE35CD" w14:textId="46D60068" w:rsidR="005636E5" w:rsidRPr="000F27D4" w:rsidRDefault="00680278" w:rsidP="003C6E16">
            <w:pPr>
              <w:pStyle w:val="NormalWeb"/>
              <w:spacing w:before="60" w:beforeAutospacing="0" w:after="60" w:afterAutospacing="0"/>
              <w:jc w:val="center"/>
              <w:rPr>
                <w:rFonts w:cstheme="minorHAnsi"/>
                <w:sz w:val="20"/>
                <w:szCs w:val="20"/>
              </w:rPr>
            </w:pPr>
            <w:r>
              <w:rPr>
                <w:rFonts w:cstheme="minorHAnsi"/>
                <w:b/>
                <w:bCs/>
                <w:noProof/>
                <w:sz w:val="20"/>
                <w:szCs w:val="20"/>
              </w:rPr>
              <w:drawing>
                <wp:inline distT="0" distB="0" distL="0" distR="0" wp14:anchorId="72D83789" wp14:editId="23C2C893">
                  <wp:extent cx="1828800" cy="1171303"/>
                  <wp:effectExtent l="0" t="0" r="0" b="0"/>
                  <wp:docPr id="2126330005" name="Picture 12" descr="A display case with coins and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30005" name="Picture 12" descr="A display case with coins and a trophy&#10;&#10;Description automatically generated"/>
                          <pic:cNvPicPr/>
                        </pic:nvPicPr>
                        <pic:blipFill rotWithShape="1">
                          <a:blip r:embed="rId19" cstate="print">
                            <a:extLst>
                              <a:ext uri="{28A0092B-C50C-407E-A947-70E740481C1C}">
                                <a14:useLocalDpi xmlns:a14="http://schemas.microsoft.com/office/drawing/2010/main" val="0"/>
                              </a:ext>
                            </a:extLst>
                          </a:blip>
                          <a:srcRect t="14603"/>
                          <a:stretch/>
                        </pic:blipFill>
                        <pic:spPr bwMode="auto">
                          <a:xfrm>
                            <a:off x="0" y="0"/>
                            <a:ext cx="1828800" cy="1171303"/>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
                <w:bCs/>
                <w:sz w:val="20"/>
                <w:szCs w:val="20"/>
              </w:rPr>
              <w:t xml:space="preserve"> </w:t>
            </w:r>
            <w:r>
              <w:rPr>
                <w:rFonts w:cstheme="minorHAnsi"/>
                <w:b/>
                <w:bCs/>
                <w:noProof/>
                <w:sz w:val="20"/>
                <w:szCs w:val="20"/>
              </w:rPr>
              <w:drawing>
                <wp:inline distT="0" distB="0" distL="0" distR="0" wp14:anchorId="623F478B" wp14:editId="02697BE6">
                  <wp:extent cx="1828800" cy="1180012"/>
                  <wp:effectExtent l="0" t="0" r="0" b="1270"/>
                  <wp:docPr id="1402033480" name="Picture 13" descr="A case with coins and med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33480" name="Picture 13" descr="A case with coins and medals&#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t="13968"/>
                          <a:stretch/>
                        </pic:blipFill>
                        <pic:spPr bwMode="auto">
                          <a:xfrm>
                            <a:off x="0" y="0"/>
                            <a:ext cx="1828800" cy="1180012"/>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
                <w:bCs/>
                <w:sz w:val="20"/>
                <w:szCs w:val="20"/>
              </w:rPr>
              <w:br/>
            </w:r>
            <w:r w:rsidR="005636E5" w:rsidRPr="000F27D4">
              <w:rPr>
                <w:rFonts w:cstheme="minorHAnsi"/>
                <w:b/>
                <w:bCs/>
                <w:sz w:val="20"/>
                <w:szCs w:val="20"/>
              </w:rPr>
              <w:t>Class 3 — Tokens, Medals, and Decorations</w:t>
            </w:r>
            <w:r w:rsidR="005636E5" w:rsidRPr="000F27D4">
              <w:rPr>
                <w:rFonts w:cstheme="minorHAnsi"/>
                <w:b/>
                <w:bCs/>
                <w:sz w:val="20"/>
                <w:szCs w:val="20"/>
              </w:rPr>
              <w:br/>
            </w:r>
            <w:r w:rsidR="005636E5" w:rsidRPr="000F27D4">
              <w:rPr>
                <w:rFonts w:cstheme="minorHAnsi"/>
                <w:sz w:val="20"/>
                <w:szCs w:val="20"/>
              </w:rPr>
              <w:t xml:space="preserve">1st Place — </w:t>
            </w:r>
            <w:r>
              <w:rPr>
                <w:rFonts w:cstheme="minorHAnsi"/>
                <w:sz w:val="20"/>
                <w:szCs w:val="20"/>
              </w:rPr>
              <w:t>J. Eric Holcomb</w:t>
            </w:r>
            <w:r w:rsidRPr="000F27D4">
              <w:rPr>
                <w:rFonts w:cstheme="minorHAnsi"/>
                <w:sz w:val="20"/>
                <w:szCs w:val="20"/>
              </w:rPr>
              <w:t xml:space="preserve"> </w:t>
            </w:r>
            <w:r w:rsidR="005636E5" w:rsidRPr="000F27D4">
              <w:rPr>
                <w:rFonts w:cstheme="minorHAnsi"/>
                <w:sz w:val="20"/>
                <w:szCs w:val="20"/>
              </w:rPr>
              <w:br/>
            </w:r>
            <w:r w:rsidRPr="00680278">
              <w:rPr>
                <w:rStyle w:val="Emphasis"/>
              </w:rPr>
              <w:t>Space Shuttle Columbia 20th Anniversary</w:t>
            </w:r>
            <w:r>
              <w:rPr>
                <w:rStyle w:val="Emphasis"/>
              </w:rPr>
              <w:br/>
            </w:r>
            <w:r w:rsidR="005636E5" w:rsidRPr="000F27D4">
              <w:rPr>
                <w:rFonts w:cstheme="minorHAnsi"/>
                <w:sz w:val="20"/>
                <w:szCs w:val="20"/>
              </w:rPr>
              <w:t>C.E. Heppner Award (Tokens, Medals, and Decorations)</w:t>
            </w:r>
            <w:r>
              <w:rPr>
                <w:rFonts w:cstheme="minorHAnsi"/>
                <w:sz w:val="20"/>
                <w:szCs w:val="20"/>
              </w:rPr>
              <w:t xml:space="preserve"> [Exh-2001-Holcomb]</w:t>
            </w:r>
          </w:p>
        </w:tc>
      </w:tr>
      <w:tr w:rsidR="005636E5" w:rsidRPr="000F27D4" w14:paraId="114355CA" w14:textId="77777777" w:rsidTr="003C6E16">
        <w:trPr>
          <w:tblCellSpacing w:w="15" w:type="dxa"/>
          <w:jc w:val="center"/>
        </w:trPr>
        <w:tc>
          <w:tcPr>
            <w:tcW w:w="9180" w:type="dxa"/>
            <w:shd w:val="clear" w:color="auto" w:fill="EFEFEF"/>
            <w:vAlign w:val="center"/>
            <w:hideMark/>
          </w:tcPr>
          <w:p w14:paraId="7614A679" w14:textId="2ABD4CE3" w:rsidR="005636E5" w:rsidRPr="000F27D4" w:rsidRDefault="00955DE6" w:rsidP="003C6E16">
            <w:pPr>
              <w:pStyle w:val="NormalWeb"/>
              <w:spacing w:before="60" w:beforeAutospacing="0" w:after="60" w:afterAutospacing="0"/>
              <w:jc w:val="center"/>
              <w:rPr>
                <w:rFonts w:cstheme="minorHAnsi"/>
                <w:sz w:val="20"/>
                <w:szCs w:val="20"/>
              </w:rPr>
            </w:pPr>
            <w:r>
              <w:rPr>
                <w:rFonts w:cstheme="minorHAnsi"/>
                <w:b/>
                <w:bCs/>
                <w:noProof/>
                <w:sz w:val="20"/>
                <w:szCs w:val="20"/>
              </w:rPr>
              <w:lastRenderedPageBreak/>
              <w:drawing>
                <wp:inline distT="0" distB="0" distL="0" distR="0" wp14:anchorId="2FF368BA" wp14:editId="179B1F9D">
                  <wp:extent cx="1828800" cy="1153886"/>
                  <wp:effectExtent l="0" t="0" r="0" b="8255"/>
                  <wp:docPr id="1057630873" name="Picture 14" descr="A display case with papers and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630873" name="Picture 14" descr="A display case with papers and information&#10;&#10;Description automatically generated"/>
                          <pic:cNvPicPr/>
                        </pic:nvPicPr>
                        <pic:blipFill rotWithShape="1">
                          <a:blip r:embed="rId21" cstate="print">
                            <a:extLst>
                              <a:ext uri="{28A0092B-C50C-407E-A947-70E740481C1C}">
                                <a14:useLocalDpi xmlns:a14="http://schemas.microsoft.com/office/drawing/2010/main" val="0"/>
                              </a:ext>
                            </a:extLst>
                          </a:blip>
                          <a:srcRect t="15873"/>
                          <a:stretch/>
                        </pic:blipFill>
                        <pic:spPr bwMode="auto">
                          <a:xfrm>
                            <a:off x="0" y="0"/>
                            <a:ext cx="1828800" cy="1153886"/>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
                <w:bCs/>
                <w:sz w:val="20"/>
                <w:szCs w:val="20"/>
              </w:rPr>
              <w:t xml:space="preserve"> </w:t>
            </w:r>
            <w:r>
              <w:rPr>
                <w:rFonts w:cstheme="minorHAnsi"/>
                <w:b/>
                <w:bCs/>
                <w:noProof/>
                <w:sz w:val="20"/>
                <w:szCs w:val="20"/>
              </w:rPr>
              <w:drawing>
                <wp:inline distT="0" distB="0" distL="0" distR="0" wp14:anchorId="731AB0D3" wp14:editId="3E4FD495">
                  <wp:extent cx="1828800" cy="1153886"/>
                  <wp:effectExtent l="0" t="0" r="0" b="8255"/>
                  <wp:docPr id="1122791086" name="Picture 15" descr="A display case with coin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91086" name="Picture 15" descr="A display case with coins and notes&#10;&#10;Description automatically generated"/>
                          <pic:cNvPicPr/>
                        </pic:nvPicPr>
                        <pic:blipFill rotWithShape="1">
                          <a:blip r:embed="rId22" cstate="print">
                            <a:extLst>
                              <a:ext uri="{28A0092B-C50C-407E-A947-70E740481C1C}">
                                <a14:useLocalDpi xmlns:a14="http://schemas.microsoft.com/office/drawing/2010/main" val="0"/>
                              </a:ext>
                            </a:extLst>
                          </a:blip>
                          <a:srcRect t="15873"/>
                          <a:stretch/>
                        </pic:blipFill>
                        <pic:spPr bwMode="auto">
                          <a:xfrm>
                            <a:off x="0" y="0"/>
                            <a:ext cx="1828800" cy="1153886"/>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
                <w:bCs/>
                <w:sz w:val="20"/>
                <w:szCs w:val="20"/>
              </w:rPr>
              <w:t xml:space="preserve"> </w:t>
            </w:r>
            <w:r>
              <w:rPr>
                <w:rFonts w:cstheme="minorHAnsi"/>
                <w:b/>
                <w:bCs/>
                <w:noProof/>
                <w:sz w:val="20"/>
                <w:szCs w:val="20"/>
              </w:rPr>
              <w:drawing>
                <wp:inline distT="0" distB="0" distL="0" distR="0" wp14:anchorId="55AAD601" wp14:editId="5E45FEE1">
                  <wp:extent cx="1828800" cy="1153886"/>
                  <wp:effectExtent l="0" t="0" r="0" b="8255"/>
                  <wp:docPr id="1849529243" name="Picture 16" descr="A case with different objects i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29243" name="Picture 16" descr="A case with different objects in it&#10;&#10;Description automatically generated with medium confidence"/>
                          <pic:cNvPicPr/>
                        </pic:nvPicPr>
                        <pic:blipFill rotWithShape="1">
                          <a:blip r:embed="rId23" cstate="print">
                            <a:extLst>
                              <a:ext uri="{28A0092B-C50C-407E-A947-70E740481C1C}">
                                <a14:useLocalDpi xmlns:a14="http://schemas.microsoft.com/office/drawing/2010/main" val="0"/>
                              </a:ext>
                            </a:extLst>
                          </a:blip>
                          <a:srcRect t="15873"/>
                          <a:stretch/>
                        </pic:blipFill>
                        <pic:spPr bwMode="auto">
                          <a:xfrm>
                            <a:off x="0" y="0"/>
                            <a:ext cx="1828800" cy="1153886"/>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
                <w:bCs/>
                <w:sz w:val="20"/>
                <w:szCs w:val="20"/>
              </w:rPr>
              <w:br/>
            </w:r>
            <w:r w:rsidR="005636E5" w:rsidRPr="000F27D4">
              <w:rPr>
                <w:rFonts w:cstheme="minorHAnsi"/>
                <w:b/>
                <w:bCs/>
                <w:sz w:val="20"/>
                <w:szCs w:val="20"/>
              </w:rPr>
              <w:t>Class 4 — World Coins and Paper Money</w:t>
            </w:r>
            <w:r w:rsidR="005636E5" w:rsidRPr="000F27D4">
              <w:rPr>
                <w:rFonts w:cstheme="minorHAnsi"/>
                <w:b/>
                <w:bCs/>
                <w:sz w:val="20"/>
                <w:szCs w:val="20"/>
              </w:rPr>
              <w:br/>
            </w:r>
            <w:r w:rsidR="005636E5" w:rsidRPr="000F27D4">
              <w:rPr>
                <w:rFonts w:cstheme="minorHAnsi"/>
                <w:sz w:val="20"/>
                <w:szCs w:val="20"/>
              </w:rPr>
              <w:t xml:space="preserve">1st Place — </w:t>
            </w:r>
            <w:r w:rsidR="00680278">
              <w:rPr>
                <w:rFonts w:cstheme="minorHAnsi"/>
                <w:sz w:val="20"/>
                <w:szCs w:val="20"/>
              </w:rPr>
              <w:t>Ellis H. Corets</w:t>
            </w:r>
            <w:r w:rsidR="00680278">
              <w:rPr>
                <w:rFonts w:cstheme="minorHAnsi"/>
                <w:sz w:val="20"/>
                <w:szCs w:val="20"/>
              </w:rPr>
              <w:br/>
            </w:r>
            <w:r w:rsidR="00680278" w:rsidRPr="00680278">
              <w:rPr>
                <w:rStyle w:val="Emphasis"/>
              </w:rPr>
              <w:t>The State of Israel Anniversary of Independence Commemoratives 1958-1980</w:t>
            </w:r>
            <w:r>
              <w:rPr>
                <w:rStyle w:val="Emphasis"/>
              </w:rPr>
              <w:t xml:space="preserve"> </w:t>
            </w:r>
            <w:r w:rsidRPr="00955DE6">
              <w:rPr>
                <w:rStyle w:val="Emphasis"/>
                <w:i w:val="0"/>
                <w:iCs w:val="0"/>
                <w:sz w:val="20"/>
                <w:szCs w:val="20"/>
              </w:rPr>
              <w:t>[Exh-2001-Corets]</w:t>
            </w:r>
            <w:r>
              <w:rPr>
                <w:rStyle w:val="Emphasis"/>
                <w:i w:val="0"/>
                <w:iCs w:val="0"/>
                <w:sz w:val="20"/>
                <w:szCs w:val="20"/>
              </w:rPr>
              <w:br/>
            </w:r>
            <w:r>
              <w:rPr>
                <w:rFonts w:cstheme="minorHAnsi"/>
                <w:sz w:val="20"/>
                <w:szCs w:val="20"/>
              </w:rPr>
              <w:t>First three cases of exhibit shown.</w:t>
            </w:r>
          </w:p>
        </w:tc>
      </w:tr>
      <w:tr w:rsidR="00955DE6" w:rsidRPr="000F27D4" w14:paraId="6C1FCECF" w14:textId="77777777" w:rsidTr="003C6E16">
        <w:trPr>
          <w:tblCellSpacing w:w="15" w:type="dxa"/>
          <w:jc w:val="center"/>
        </w:trPr>
        <w:tc>
          <w:tcPr>
            <w:tcW w:w="9180" w:type="dxa"/>
            <w:shd w:val="clear" w:color="auto" w:fill="EFEFEF"/>
            <w:vAlign w:val="center"/>
          </w:tcPr>
          <w:p w14:paraId="77C8C44E" w14:textId="6FC34A33" w:rsidR="00955DE6" w:rsidRDefault="00955DE6" w:rsidP="003C6E16">
            <w:pPr>
              <w:pStyle w:val="NormalWeb"/>
              <w:spacing w:before="60" w:beforeAutospacing="0" w:after="60" w:afterAutospacing="0"/>
              <w:jc w:val="center"/>
              <w:rPr>
                <w:rFonts w:cstheme="minorHAnsi"/>
                <w:b/>
                <w:bCs/>
                <w:noProof/>
                <w:sz w:val="20"/>
                <w:szCs w:val="20"/>
              </w:rPr>
            </w:pPr>
            <w:r w:rsidRPr="000F27D4">
              <w:rPr>
                <w:rStyle w:val="Strong"/>
                <w:rFonts w:cstheme="minorHAnsi"/>
                <w:sz w:val="20"/>
                <w:szCs w:val="20"/>
              </w:rPr>
              <w:t>Judges:</w:t>
            </w:r>
            <w:r w:rsidRPr="000F27D4">
              <w:rPr>
                <w:rFonts w:cstheme="minorHAnsi"/>
                <w:sz w:val="20"/>
                <w:szCs w:val="20"/>
              </w:rPr>
              <w:t xml:space="preserve"> Joseph Boling, Tom Sheehan, and </w:t>
            </w:r>
            <w:r>
              <w:rPr>
                <w:rFonts w:cstheme="minorHAnsi"/>
                <w:sz w:val="20"/>
                <w:szCs w:val="20"/>
              </w:rPr>
              <w:t>Robert Hoge</w:t>
            </w:r>
            <w:r w:rsidRPr="000F27D4">
              <w:rPr>
                <w:rFonts w:cstheme="minorHAnsi"/>
                <w:sz w:val="20"/>
                <w:szCs w:val="20"/>
              </w:rPr>
              <w:t>.</w:t>
            </w:r>
          </w:p>
        </w:tc>
      </w:tr>
    </w:tbl>
    <w:p w14:paraId="2DCACEA8" w14:textId="40B18E2A" w:rsidR="00C145A9" w:rsidRPr="00C145A9" w:rsidRDefault="00C145A9" w:rsidP="00E00662">
      <w:pPr>
        <w:pStyle w:val="Heading3"/>
        <w:spacing w:before="100" w:beforeAutospacing="1" w:after="100" w:afterAutospacing="1"/>
        <w:rPr>
          <w:i/>
          <w:iCs/>
        </w:rPr>
      </w:pPr>
      <w:r w:rsidRPr="009971A6">
        <w:rPr>
          <w:b/>
          <w:bCs/>
        </w:rPr>
        <w:t>2001 Convention Exhibit Report</w:t>
      </w:r>
      <w:r>
        <w:t xml:space="preserve"> </w:t>
      </w:r>
      <w:r w:rsidRPr="00C145A9">
        <w:rPr>
          <w:i/>
          <w:iCs/>
        </w:rPr>
        <w:t>by Larry Rowe, Exhibit Chairman</w:t>
      </w:r>
      <w:bookmarkEnd w:id="0"/>
    </w:p>
    <w:p w14:paraId="49BE5410" w14:textId="3CE78DF4" w:rsidR="00C145A9" w:rsidRPr="00C145A9" w:rsidRDefault="00C145A9" w:rsidP="00E00662">
      <w:pPr>
        <w:spacing w:before="100" w:beforeAutospacing="1" w:after="100" w:afterAutospacing="1"/>
        <w:jc w:val="both"/>
      </w:pPr>
      <w:r w:rsidRPr="00C145A9">
        <w:t>The PNNA convention in Tukwila this year was a</w:t>
      </w:r>
      <w:r>
        <w:t xml:space="preserve"> </w:t>
      </w:r>
      <w:r w:rsidRPr="00C145A9">
        <w:t>success. Everyone seemed to like the new convention</w:t>
      </w:r>
      <w:r>
        <w:t xml:space="preserve"> </w:t>
      </w:r>
      <w:r w:rsidRPr="00C145A9">
        <w:t>venue. Not that there were no problems, but they were</w:t>
      </w:r>
      <w:r>
        <w:t xml:space="preserve"> </w:t>
      </w:r>
      <w:r w:rsidRPr="00C145A9">
        <w:t>small and can be corrected for next year. Convention</w:t>
      </w:r>
      <w:r>
        <w:t xml:space="preserve"> </w:t>
      </w:r>
      <w:r w:rsidRPr="00C145A9">
        <w:t xml:space="preserve">General Chairman </w:t>
      </w:r>
      <w:r w:rsidRPr="00C145A9">
        <w:rPr>
          <w:b/>
          <w:bCs/>
        </w:rPr>
        <w:t>Richard Billings</w:t>
      </w:r>
      <w:r w:rsidRPr="00C145A9">
        <w:t xml:space="preserve"> did an excellent job</w:t>
      </w:r>
      <w:r>
        <w:t xml:space="preserve"> </w:t>
      </w:r>
      <w:r w:rsidRPr="00C145A9">
        <w:t xml:space="preserve">with the assistance of </w:t>
      </w:r>
      <w:r w:rsidRPr="00C145A9">
        <w:rPr>
          <w:b/>
          <w:bCs/>
        </w:rPr>
        <w:t>Del Cushing</w:t>
      </w:r>
      <w:r w:rsidRPr="00C145A9">
        <w:t>. They are the ones</w:t>
      </w:r>
      <w:r>
        <w:t xml:space="preserve"> </w:t>
      </w:r>
      <w:r w:rsidRPr="00C145A9">
        <w:t>who put this convention together and deserve the appreciation</w:t>
      </w:r>
      <w:r>
        <w:t xml:space="preserve"> </w:t>
      </w:r>
      <w:r w:rsidRPr="00C145A9">
        <w:t>of the PNNA membership.</w:t>
      </w:r>
    </w:p>
    <w:p w14:paraId="38E0A0FA" w14:textId="33906CBC" w:rsidR="00C145A9" w:rsidRPr="00C145A9" w:rsidRDefault="00C145A9" w:rsidP="00E00662">
      <w:pPr>
        <w:spacing w:before="100" w:beforeAutospacing="1" w:after="100" w:afterAutospacing="1"/>
        <w:jc w:val="both"/>
      </w:pPr>
      <w:r w:rsidRPr="00C145A9">
        <w:t>Exhibits this year were not numerous, but those</w:t>
      </w:r>
      <w:r>
        <w:t xml:space="preserve"> </w:t>
      </w:r>
      <w:r w:rsidRPr="00C145A9">
        <w:t>that did take the time and make the effort to enter an</w:t>
      </w:r>
      <w:r>
        <w:t xml:space="preserve"> </w:t>
      </w:r>
      <w:r w:rsidRPr="00C145A9">
        <w:t>exhibit did outstanding work. The work of Chief Judge</w:t>
      </w:r>
      <w:r>
        <w:t xml:space="preserve"> </w:t>
      </w:r>
      <w:r w:rsidRPr="00C145A9">
        <w:rPr>
          <w:b/>
          <w:bCs/>
        </w:rPr>
        <w:t>Joseph E. Boling</w:t>
      </w:r>
      <w:r w:rsidRPr="00C145A9">
        <w:t xml:space="preserve"> and judges </w:t>
      </w:r>
      <w:r w:rsidRPr="00C145A9">
        <w:rPr>
          <w:b/>
          <w:bCs/>
        </w:rPr>
        <w:t>Tom Sheehan</w:t>
      </w:r>
      <w:r w:rsidRPr="00C145A9">
        <w:t xml:space="preserve"> and </w:t>
      </w:r>
      <w:r w:rsidRPr="00C145A9">
        <w:rPr>
          <w:b/>
          <w:bCs/>
        </w:rPr>
        <w:t>Robert Hoge</w:t>
      </w:r>
      <w:r w:rsidRPr="00C145A9">
        <w:t>, museum curator visiting from ANA, is very</w:t>
      </w:r>
      <w:r>
        <w:t xml:space="preserve"> </w:t>
      </w:r>
      <w:r w:rsidRPr="00C145A9">
        <w:t>much appreciated.</w:t>
      </w:r>
    </w:p>
    <w:p w14:paraId="4D9AE9CF" w14:textId="774A5F14" w:rsidR="00C145A9" w:rsidRPr="00C145A9" w:rsidRDefault="00955DE6" w:rsidP="00955DE6">
      <w:pPr>
        <w:spacing w:before="100" w:beforeAutospacing="1" w:after="100" w:afterAutospacing="1"/>
        <w:jc w:val="both"/>
      </w:pPr>
      <w:r>
        <w:t>The r</w:t>
      </w:r>
      <w:r w:rsidR="00C145A9" w:rsidRPr="00C145A9">
        <w:t>esults of this year’s competitive exhibits</w:t>
      </w:r>
      <w:r>
        <w:t xml:space="preserve"> are shown above, and t</w:t>
      </w:r>
      <w:r w:rsidR="00C145A9" w:rsidRPr="00C145A9">
        <w:t xml:space="preserve">he winners received a new type of award that the PNNA decided to </w:t>
      </w:r>
      <w:r>
        <w:t xml:space="preserve">offer beginning </w:t>
      </w:r>
      <w:r w:rsidR="00C145A9" w:rsidRPr="00C145A9">
        <w:t xml:space="preserve">this year. Each winner received a plastic display plaque made by PNNA member </w:t>
      </w:r>
      <w:r w:rsidR="00C145A9" w:rsidRPr="00C145A9">
        <w:rPr>
          <w:b/>
          <w:bCs/>
        </w:rPr>
        <w:t>Al Schy</w:t>
      </w:r>
      <w:r w:rsidR="00C145A9" w:rsidRPr="00C145A9">
        <w:t xml:space="preserve"> inscribed with proper data and containing a U.S. Silver Eagle for the current year.</w:t>
      </w:r>
    </w:p>
    <w:p w14:paraId="53DDDBDB" w14:textId="2B4C8014" w:rsidR="00C145A9" w:rsidRPr="00C145A9" w:rsidRDefault="00C145A9" w:rsidP="00E00662">
      <w:pPr>
        <w:spacing w:before="100" w:beforeAutospacing="1" w:after="100" w:afterAutospacing="1"/>
        <w:jc w:val="both"/>
      </w:pPr>
      <w:r w:rsidRPr="00C145A9">
        <w:t>Non-competitive exhibits consisted of University Coin Club’s traveling exhibit and a display of PNNA mementos.</w:t>
      </w:r>
    </w:p>
    <w:p w14:paraId="0B5501DB" w14:textId="37F19021" w:rsidR="00C145A9" w:rsidRDefault="00C145A9" w:rsidP="00E00662">
      <w:pPr>
        <w:spacing w:before="100" w:beforeAutospacing="1" w:after="100" w:afterAutospacing="1"/>
        <w:jc w:val="both"/>
      </w:pPr>
      <w:r w:rsidRPr="00C145A9">
        <w:t>I hope to see more of you enter an exhibit next year and make the competition more competitive.</w:t>
      </w:r>
    </w:p>
    <w:p w14:paraId="64E8FFEC" w14:textId="77777777" w:rsidR="00EC0FEF" w:rsidRDefault="00EC0FEF" w:rsidP="00E00662">
      <w:pPr>
        <w:spacing w:before="100" w:beforeAutospacing="1" w:after="100" w:afterAutospacing="1"/>
        <w:rPr>
          <w:rFonts w:asciiTheme="majorHAnsi" w:eastAsiaTheme="majorEastAsia" w:hAnsiTheme="majorHAnsi" w:cstheme="majorBidi"/>
          <w:b/>
          <w:bCs/>
          <w:color w:val="3E762A" w:themeColor="accent1" w:themeShade="BF"/>
          <w:sz w:val="28"/>
          <w:szCs w:val="28"/>
        </w:rPr>
      </w:pPr>
      <w:r>
        <w:rPr>
          <w:b/>
          <w:bCs/>
        </w:rPr>
        <w:br w:type="page"/>
      </w:r>
    </w:p>
    <w:tbl>
      <w:tblPr>
        <w:tblW w:w="9240" w:type="dxa"/>
        <w:jc w:val="center"/>
        <w:tblCellSpacing w:w="15" w:type="dxa"/>
        <w:tblBorders>
          <w:top w:val="threeDEmboss" w:sz="12" w:space="0" w:color="808080"/>
          <w:left w:val="threeDEmboss" w:sz="12" w:space="0" w:color="808080"/>
          <w:bottom w:val="threeDEmboss" w:sz="12" w:space="0" w:color="808080"/>
          <w:right w:val="threeDEmboss" w:sz="12" w:space="0" w:color="808080"/>
        </w:tblBorders>
        <w:shd w:val="clear" w:color="auto" w:fill="A0A0A0"/>
        <w:tblCellMar>
          <w:top w:w="24" w:type="dxa"/>
          <w:left w:w="24" w:type="dxa"/>
          <w:bottom w:w="24" w:type="dxa"/>
          <w:right w:w="24" w:type="dxa"/>
        </w:tblCellMar>
        <w:tblLook w:val="04A0" w:firstRow="1" w:lastRow="0" w:firstColumn="1" w:lastColumn="0" w:noHBand="0" w:noVBand="1"/>
      </w:tblPr>
      <w:tblGrid>
        <w:gridCol w:w="9240"/>
      </w:tblGrid>
      <w:tr w:rsidR="00EC0FEF" w:rsidRPr="000F27D4" w14:paraId="2F7A9F15" w14:textId="77777777" w:rsidTr="00506F44">
        <w:trPr>
          <w:tblCellSpacing w:w="15" w:type="dxa"/>
          <w:jc w:val="center"/>
        </w:trPr>
        <w:tc>
          <w:tcPr>
            <w:tcW w:w="9180" w:type="dxa"/>
            <w:shd w:val="clear" w:color="auto" w:fill="2F8F2F"/>
            <w:vAlign w:val="center"/>
            <w:hideMark/>
          </w:tcPr>
          <w:p w14:paraId="555EC363" w14:textId="1363A945" w:rsidR="00EC0FEF" w:rsidRPr="000F27D4" w:rsidRDefault="00EC0FEF" w:rsidP="00506F44">
            <w:pPr>
              <w:pStyle w:val="Heading3"/>
              <w:spacing w:before="60" w:after="60"/>
              <w:jc w:val="center"/>
              <w:rPr>
                <w:rFonts w:asciiTheme="minorHAnsi" w:eastAsia="Times New Roman" w:hAnsiTheme="minorHAnsi" w:cstheme="minorHAnsi"/>
                <w:color w:val="FFFF00"/>
              </w:rPr>
            </w:pPr>
            <w:bookmarkStart w:id="1" w:name="_Toc152011079"/>
            <w:r w:rsidRPr="000F27D4">
              <w:rPr>
                <w:rFonts w:asciiTheme="minorHAnsi" w:eastAsia="Times New Roman" w:hAnsiTheme="minorHAnsi" w:cstheme="minorHAnsi"/>
                <w:color w:val="FFFF00"/>
              </w:rPr>
              <w:lastRenderedPageBreak/>
              <w:t>Exhibits at the 200</w:t>
            </w:r>
            <w:r>
              <w:rPr>
                <w:rFonts w:asciiTheme="minorHAnsi" w:eastAsia="Times New Roman" w:hAnsiTheme="minorHAnsi" w:cstheme="minorHAnsi"/>
                <w:color w:val="FFFF00"/>
              </w:rPr>
              <w:t>2</w:t>
            </w:r>
            <w:r w:rsidRPr="000F27D4">
              <w:rPr>
                <w:rFonts w:asciiTheme="minorHAnsi" w:eastAsia="Times New Roman" w:hAnsiTheme="minorHAnsi" w:cstheme="minorHAnsi"/>
                <w:color w:val="FFFF00"/>
              </w:rPr>
              <w:t xml:space="preserve"> PNNA Convention</w:t>
            </w:r>
            <w:bookmarkEnd w:id="1"/>
          </w:p>
        </w:tc>
      </w:tr>
      <w:tr w:rsidR="00EC0FEF" w:rsidRPr="000F27D4" w14:paraId="3D5E7F31" w14:textId="77777777" w:rsidTr="00506F44">
        <w:trPr>
          <w:tblCellSpacing w:w="15" w:type="dxa"/>
          <w:jc w:val="center"/>
        </w:trPr>
        <w:tc>
          <w:tcPr>
            <w:tcW w:w="9180" w:type="dxa"/>
            <w:shd w:val="clear" w:color="auto" w:fill="EFEFEF"/>
            <w:vAlign w:val="center"/>
            <w:hideMark/>
          </w:tcPr>
          <w:p w14:paraId="0E35B49C" w14:textId="3B325FB7" w:rsidR="00EC0FEF" w:rsidRPr="00EC0FEF" w:rsidRDefault="00EC0FEF" w:rsidP="00506F44">
            <w:pPr>
              <w:pStyle w:val="NormalWeb"/>
              <w:spacing w:before="60" w:beforeAutospacing="0" w:after="60" w:afterAutospacing="0"/>
              <w:jc w:val="center"/>
              <w:rPr>
                <w:rFonts w:cstheme="minorHAnsi"/>
                <w:sz w:val="20"/>
                <w:szCs w:val="20"/>
              </w:rPr>
            </w:pPr>
            <w:r w:rsidRPr="00EC0FEF">
              <w:rPr>
                <w:rFonts w:cstheme="minorHAnsi"/>
                <w:b/>
                <w:bCs/>
                <w:noProof/>
                <w:sz w:val="20"/>
                <w:szCs w:val="20"/>
              </w:rPr>
              <w:drawing>
                <wp:inline distT="0" distB="0" distL="0" distR="0" wp14:anchorId="1906EB8B" wp14:editId="7F180A8A">
                  <wp:extent cx="1828800" cy="1216152"/>
                  <wp:effectExtent l="0" t="0" r="0" b="3175"/>
                  <wp:docPr id="1628425727" name="Picture 25" descr="A display case with several coi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425727" name="Picture 25" descr="A display case with several coins&#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sidRPr="00EC0FEF">
              <w:rPr>
                <w:rFonts w:cstheme="minorHAnsi"/>
                <w:b/>
                <w:bCs/>
                <w:sz w:val="20"/>
                <w:szCs w:val="20"/>
              </w:rPr>
              <w:t xml:space="preserve"> </w:t>
            </w:r>
            <w:r w:rsidRPr="00EC0FEF">
              <w:rPr>
                <w:rFonts w:cstheme="minorHAnsi"/>
                <w:b/>
                <w:bCs/>
                <w:noProof/>
                <w:sz w:val="20"/>
                <w:szCs w:val="20"/>
              </w:rPr>
              <w:drawing>
                <wp:inline distT="0" distB="0" distL="0" distR="0" wp14:anchorId="5982161A" wp14:editId="7863C382">
                  <wp:extent cx="1828800" cy="1216152"/>
                  <wp:effectExtent l="0" t="0" r="0" b="3175"/>
                  <wp:docPr id="26717538" name="Picture 26" descr="A display case with photo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7538" name="Picture 26" descr="A display case with photos and note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sidRPr="00EC0FEF">
              <w:rPr>
                <w:rFonts w:cstheme="minorHAnsi"/>
                <w:b/>
                <w:bCs/>
                <w:sz w:val="20"/>
                <w:szCs w:val="20"/>
              </w:rPr>
              <w:br/>
              <w:t>Class 1 — United States and Canadian Coins</w:t>
            </w:r>
            <w:r w:rsidRPr="00EC0FEF">
              <w:rPr>
                <w:rFonts w:cstheme="minorHAnsi"/>
                <w:b/>
                <w:bCs/>
                <w:sz w:val="20"/>
                <w:szCs w:val="20"/>
              </w:rPr>
              <w:br/>
            </w:r>
            <w:r w:rsidRPr="00EC0FEF">
              <w:rPr>
                <w:rFonts w:cstheme="minorHAnsi"/>
                <w:sz w:val="20"/>
                <w:szCs w:val="20"/>
              </w:rPr>
              <w:t>1st Place — Kenneth R. Hill</w:t>
            </w:r>
            <w:r w:rsidRPr="00EC0FEF">
              <w:rPr>
                <w:rFonts w:cstheme="minorHAnsi"/>
                <w:sz w:val="20"/>
                <w:szCs w:val="20"/>
              </w:rPr>
              <w:br/>
            </w:r>
            <w:r w:rsidRPr="00EC0FEF">
              <w:rPr>
                <w:i/>
                <w:iCs/>
                <w:sz w:val="20"/>
                <w:szCs w:val="20"/>
              </w:rPr>
              <w:t>Double Struck Capped Bust Half Dollars</w:t>
            </w:r>
            <w:r w:rsidRPr="00EC0FEF">
              <w:rPr>
                <w:rStyle w:val="Emphasis"/>
                <w:sz w:val="20"/>
                <w:szCs w:val="20"/>
              </w:rPr>
              <w:br/>
            </w:r>
            <w:r w:rsidRPr="00EC0FEF">
              <w:rPr>
                <w:rFonts w:cstheme="minorHAnsi"/>
                <w:sz w:val="20"/>
                <w:szCs w:val="20"/>
              </w:rPr>
              <w:t>Byron F. Johnson Memorial (Best of Show) Award [Exh-2002-Hill]</w:t>
            </w:r>
          </w:p>
        </w:tc>
      </w:tr>
      <w:tr w:rsidR="00EC0FEF" w:rsidRPr="000F27D4" w14:paraId="23E9D26F" w14:textId="77777777" w:rsidTr="00506F44">
        <w:trPr>
          <w:tblCellSpacing w:w="15" w:type="dxa"/>
          <w:jc w:val="center"/>
        </w:trPr>
        <w:tc>
          <w:tcPr>
            <w:tcW w:w="9180" w:type="dxa"/>
            <w:shd w:val="clear" w:color="auto" w:fill="EFEFEF"/>
            <w:vAlign w:val="center"/>
            <w:hideMark/>
          </w:tcPr>
          <w:p w14:paraId="6D424F51" w14:textId="36A257FA" w:rsidR="00EC0FEF" w:rsidRPr="00EC0FEF" w:rsidRDefault="00EC0FEF" w:rsidP="00506F44">
            <w:pPr>
              <w:pStyle w:val="NormalWeb"/>
              <w:spacing w:before="60" w:beforeAutospacing="0" w:after="60" w:afterAutospacing="0"/>
              <w:jc w:val="center"/>
              <w:rPr>
                <w:rFonts w:cstheme="minorHAnsi"/>
                <w:sz w:val="20"/>
                <w:szCs w:val="20"/>
              </w:rPr>
            </w:pPr>
            <w:r>
              <w:rPr>
                <w:rFonts w:cstheme="minorHAnsi"/>
                <w:b/>
                <w:bCs/>
                <w:noProof/>
                <w:sz w:val="20"/>
                <w:szCs w:val="20"/>
              </w:rPr>
              <w:drawing>
                <wp:inline distT="0" distB="0" distL="0" distR="0" wp14:anchorId="1C9F8D55" wp14:editId="2E72779E">
                  <wp:extent cx="1828800" cy="1216152"/>
                  <wp:effectExtent l="0" t="0" r="0" b="3175"/>
                  <wp:docPr id="1272371424" name="Picture 27" descr="A display case with silver coins and co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71424" name="Picture 27" descr="A display case with silver coins and coin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Pr>
                <w:rFonts w:cstheme="minorHAnsi"/>
                <w:b/>
                <w:bCs/>
                <w:sz w:val="20"/>
                <w:szCs w:val="20"/>
              </w:rPr>
              <w:t xml:space="preserve"> </w:t>
            </w:r>
            <w:r>
              <w:rPr>
                <w:rFonts w:cstheme="minorHAnsi"/>
                <w:b/>
                <w:bCs/>
                <w:noProof/>
                <w:sz w:val="20"/>
                <w:szCs w:val="20"/>
              </w:rPr>
              <w:drawing>
                <wp:inline distT="0" distB="0" distL="0" distR="0" wp14:anchorId="213793C3" wp14:editId="49006012">
                  <wp:extent cx="1828800" cy="1216152"/>
                  <wp:effectExtent l="0" t="0" r="0" b="3175"/>
                  <wp:docPr id="217064788" name="Picture 28" descr="A display case with coins and c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64788" name="Picture 28" descr="A display case with coins and card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Pr>
                <w:rFonts w:cstheme="minorHAnsi"/>
                <w:b/>
                <w:bCs/>
                <w:sz w:val="20"/>
                <w:szCs w:val="20"/>
              </w:rPr>
              <w:br/>
            </w:r>
            <w:r w:rsidRPr="00EC0FEF">
              <w:rPr>
                <w:rFonts w:cstheme="minorHAnsi"/>
                <w:b/>
                <w:bCs/>
                <w:sz w:val="20"/>
                <w:szCs w:val="20"/>
              </w:rPr>
              <w:t>Class 3 — Tokens, Medals, and Decorations</w:t>
            </w:r>
            <w:r w:rsidRPr="00EC0FEF">
              <w:rPr>
                <w:rFonts w:cstheme="minorHAnsi"/>
                <w:b/>
                <w:bCs/>
                <w:sz w:val="20"/>
                <w:szCs w:val="20"/>
              </w:rPr>
              <w:br/>
            </w:r>
            <w:r w:rsidRPr="00EC0FEF">
              <w:rPr>
                <w:rFonts w:cstheme="minorHAnsi"/>
                <w:sz w:val="20"/>
                <w:szCs w:val="20"/>
              </w:rPr>
              <w:t>1st Place — J. Eric Holcomb</w:t>
            </w:r>
            <w:r w:rsidRPr="00EC0FEF">
              <w:rPr>
                <w:rFonts w:cstheme="minorHAnsi"/>
                <w:sz w:val="20"/>
                <w:szCs w:val="20"/>
              </w:rPr>
              <w:br/>
            </w:r>
            <w:r w:rsidRPr="00EC0FEF">
              <w:rPr>
                <w:i/>
                <w:iCs/>
                <w:sz w:val="20"/>
                <w:szCs w:val="20"/>
              </w:rPr>
              <w:t>Apollo 16-17 30th Anniversary 1972-2002</w:t>
            </w:r>
            <w:r w:rsidRPr="00EC0FEF">
              <w:rPr>
                <w:rStyle w:val="Emphasis"/>
                <w:sz w:val="20"/>
                <w:szCs w:val="20"/>
              </w:rPr>
              <w:br/>
            </w:r>
            <w:r w:rsidRPr="00EC0FEF">
              <w:rPr>
                <w:rFonts w:cstheme="minorHAnsi"/>
                <w:sz w:val="20"/>
                <w:szCs w:val="20"/>
              </w:rPr>
              <w:t>C.E. Heppner Award (Tokens, Medals, and Decorations) [Exh-2002-Holcomb]</w:t>
            </w:r>
          </w:p>
        </w:tc>
      </w:tr>
    </w:tbl>
    <w:p w14:paraId="28FEE332" w14:textId="00D4F26C" w:rsidR="00EC0FEF" w:rsidRDefault="00EC0FEF" w:rsidP="00473F12">
      <w:pPr>
        <w:pStyle w:val="Heading3"/>
        <w:spacing w:before="100" w:beforeAutospacing="1" w:after="100" w:afterAutospacing="1"/>
        <w:rPr>
          <w:b/>
          <w:bCs/>
        </w:rPr>
      </w:pPr>
      <w:bookmarkStart w:id="2" w:name="_Toc152011080"/>
      <w:r w:rsidRPr="009971A6">
        <w:rPr>
          <w:b/>
          <w:bCs/>
        </w:rPr>
        <w:t>2002 Convention Exhibit Report</w:t>
      </w:r>
      <w:r>
        <w:t xml:space="preserve"> </w:t>
      </w:r>
      <w:r w:rsidRPr="00C145A9">
        <w:rPr>
          <w:i/>
          <w:iCs/>
        </w:rPr>
        <w:t>by Larry Rowe, Exhibit Chairman</w:t>
      </w:r>
      <w:bookmarkEnd w:id="2"/>
    </w:p>
    <w:p w14:paraId="7916CE3B" w14:textId="33283826" w:rsidR="00331934" w:rsidRDefault="00331934" w:rsidP="00C145A9">
      <w:pPr>
        <w:spacing w:before="120" w:after="120"/>
        <w:jc w:val="both"/>
      </w:pPr>
      <w:r w:rsidRPr="00331934">
        <w:rPr>
          <w:b/>
          <w:bCs/>
        </w:rPr>
        <w:t>And Then There Were None.</w:t>
      </w:r>
      <w:r>
        <w:t xml:space="preserve"> Competitive exhibits at this year’s PNNA convention in Tukwila were great, but — there were only two of them!</w:t>
      </w:r>
    </w:p>
    <w:p w14:paraId="469ABFEA" w14:textId="51A63FB8" w:rsidR="00331934" w:rsidRDefault="00331934" w:rsidP="00C145A9">
      <w:pPr>
        <w:spacing w:before="120" w:after="120"/>
        <w:jc w:val="both"/>
      </w:pPr>
      <w:r>
        <w:t xml:space="preserve">It seems that each year there are less, and less competitive exhibits entered for the annual convention. The Board of Directors has done several things to encourage people to exhibit. A monetary award of $100 is given to the Best of Show winner to offset expenses to take the exhibit and enter it in ANA competition. Exhibit rules were revised to be more in line with ANA rules to make the transition from regional to national exhibiting easier. New awards were introduced last year that contained an actual silver Eagle coin to make them worth something, and not just another plaque. New display cases were purchased to standardize exhibit sizes and make them more attractive. Exhibits have been taken out of the back of the bourse area and put closer to the entrance so the public will take notice of the displays. We are fortunate to have the best exhibit judge in the nation in our association. </w:t>
      </w:r>
      <w:r w:rsidRPr="00331934">
        <w:rPr>
          <w:b/>
          <w:bCs/>
        </w:rPr>
        <w:t>Mr. Joe Boling</w:t>
      </w:r>
      <w:r>
        <w:t xml:space="preserve">, who is the Chief Judge for the ANA, leads the judging team at the PNNA conventions, this year assisted by </w:t>
      </w:r>
      <w:r w:rsidRPr="00331934">
        <w:rPr>
          <w:b/>
          <w:bCs/>
        </w:rPr>
        <w:t>Tom Sheehan</w:t>
      </w:r>
      <w:r>
        <w:t>. You get expert judging to learn how to build even better exhibits. What more can PNNA do to encourage exhibiting? If you have any suggestions or ideas, please let the PNNA know.</w:t>
      </w:r>
    </w:p>
    <w:p w14:paraId="45F8960B" w14:textId="055C7C76" w:rsidR="00331934" w:rsidRDefault="00473F12" w:rsidP="00C145A9">
      <w:pPr>
        <w:spacing w:before="120" w:after="120"/>
        <w:jc w:val="both"/>
      </w:pPr>
      <w:r>
        <w:t>See the table above for the two winning exhibits. B</w:t>
      </w:r>
      <w:r w:rsidR="00331934">
        <w:t>oth exhibits were worthy of the awards that they received as determined by the judges and did not win the awards just because they did not have any competition.</w:t>
      </w:r>
    </w:p>
    <w:p w14:paraId="0E33BC1D" w14:textId="3F5997FC" w:rsidR="00331934" w:rsidRDefault="00331934" w:rsidP="00C145A9">
      <w:pPr>
        <w:spacing w:before="120" w:after="120"/>
        <w:jc w:val="both"/>
      </w:pPr>
      <w:r>
        <w:t xml:space="preserve">There were also non-competitive exhibits. The University Coin Club had their stand-alone exhibit of the different facets of coin collecting available, but it was not set up due to lack of available space. The PNNA memorabilia display was once again on display. This display is always of interest to the public. The ANA also had an exhibit of ancient coins pertaining to the Olympic Games which PNNA president </w:t>
      </w:r>
      <w:r w:rsidRPr="00331934">
        <w:rPr>
          <w:b/>
          <w:bCs/>
        </w:rPr>
        <w:t>Scott Loos</w:t>
      </w:r>
      <w:r>
        <w:t xml:space="preserve"> arranged to have displayed.</w:t>
      </w:r>
    </w:p>
    <w:p w14:paraId="49332438" w14:textId="779E47C1" w:rsidR="00C145A9" w:rsidRPr="00C145A9" w:rsidRDefault="00331934" w:rsidP="00C145A9">
      <w:pPr>
        <w:spacing w:before="120" w:after="120"/>
        <w:jc w:val="both"/>
        <w:rPr>
          <w:sz w:val="24"/>
          <w:szCs w:val="24"/>
        </w:rPr>
      </w:pPr>
      <w:r>
        <w:t>Thanks to all who took the time and trouble to exhibit at this year’s PNNA convention.</w:t>
      </w:r>
    </w:p>
    <w:tbl>
      <w:tblPr>
        <w:tblW w:w="9240" w:type="dxa"/>
        <w:jc w:val="center"/>
        <w:tblCellSpacing w:w="15" w:type="dxa"/>
        <w:tblBorders>
          <w:top w:val="threeDEmboss" w:sz="12" w:space="0" w:color="808080"/>
          <w:left w:val="threeDEmboss" w:sz="12" w:space="0" w:color="808080"/>
          <w:bottom w:val="threeDEmboss" w:sz="12" w:space="0" w:color="808080"/>
          <w:right w:val="threeDEmboss" w:sz="12" w:space="0" w:color="808080"/>
        </w:tblBorders>
        <w:shd w:val="clear" w:color="auto" w:fill="A0A0A0"/>
        <w:tblCellMar>
          <w:top w:w="24" w:type="dxa"/>
          <w:left w:w="24" w:type="dxa"/>
          <w:bottom w:w="24" w:type="dxa"/>
          <w:right w:w="24" w:type="dxa"/>
        </w:tblCellMar>
        <w:tblLook w:val="04A0" w:firstRow="1" w:lastRow="0" w:firstColumn="1" w:lastColumn="0" w:noHBand="0" w:noVBand="1"/>
      </w:tblPr>
      <w:tblGrid>
        <w:gridCol w:w="9240"/>
      </w:tblGrid>
      <w:tr w:rsidR="003553EC" w:rsidRPr="000F27D4" w14:paraId="283A9A29" w14:textId="77777777" w:rsidTr="008E5CA1">
        <w:trPr>
          <w:tblCellSpacing w:w="15" w:type="dxa"/>
          <w:jc w:val="center"/>
        </w:trPr>
        <w:tc>
          <w:tcPr>
            <w:tcW w:w="9180" w:type="dxa"/>
            <w:shd w:val="clear" w:color="auto" w:fill="2F8F2F"/>
            <w:vAlign w:val="center"/>
            <w:hideMark/>
          </w:tcPr>
          <w:p w14:paraId="3C97D7B2" w14:textId="54CA8A52" w:rsidR="003553EC" w:rsidRPr="000F27D4" w:rsidRDefault="003553EC" w:rsidP="00FE5CD5">
            <w:pPr>
              <w:pStyle w:val="Heading3"/>
              <w:spacing w:before="60" w:after="60"/>
              <w:jc w:val="center"/>
              <w:rPr>
                <w:rFonts w:asciiTheme="minorHAnsi" w:eastAsia="Times New Roman" w:hAnsiTheme="minorHAnsi" w:cstheme="minorHAnsi"/>
                <w:color w:val="FFFF00"/>
              </w:rPr>
            </w:pPr>
            <w:bookmarkStart w:id="3" w:name="_Toc152011081"/>
            <w:r w:rsidRPr="000F27D4">
              <w:rPr>
                <w:rFonts w:asciiTheme="minorHAnsi" w:eastAsia="Times New Roman" w:hAnsiTheme="minorHAnsi" w:cstheme="minorHAnsi"/>
                <w:color w:val="FFFF00"/>
              </w:rPr>
              <w:lastRenderedPageBreak/>
              <w:t>Exhibits at the 2003 PNNA Convention</w:t>
            </w:r>
            <w:bookmarkEnd w:id="3"/>
          </w:p>
        </w:tc>
      </w:tr>
      <w:tr w:rsidR="003553EC" w:rsidRPr="000F27D4" w14:paraId="0E3D7DBB" w14:textId="77777777" w:rsidTr="008E5CA1">
        <w:trPr>
          <w:tblCellSpacing w:w="15" w:type="dxa"/>
          <w:jc w:val="center"/>
        </w:trPr>
        <w:tc>
          <w:tcPr>
            <w:tcW w:w="9180" w:type="dxa"/>
            <w:shd w:val="clear" w:color="auto" w:fill="EFEFEF"/>
            <w:vAlign w:val="center"/>
            <w:hideMark/>
          </w:tcPr>
          <w:p w14:paraId="539B7753" w14:textId="2F45966E" w:rsidR="003553EC" w:rsidRPr="000F27D4" w:rsidRDefault="003553EC" w:rsidP="004F2265">
            <w:pPr>
              <w:pStyle w:val="NormalWeb"/>
              <w:spacing w:before="60" w:beforeAutospacing="0" w:after="60" w:afterAutospacing="0"/>
              <w:jc w:val="center"/>
              <w:rPr>
                <w:rFonts w:cstheme="minorHAnsi"/>
                <w:sz w:val="20"/>
                <w:szCs w:val="20"/>
              </w:rPr>
            </w:pPr>
            <w:r w:rsidRPr="000F27D4">
              <w:rPr>
                <w:rFonts w:cstheme="minorHAnsi"/>
                <w:b/>
                <w:bCs/>
                <w:sz w:val="20"/>
                <w:szCs w:val="20"/>
              </w:rPr>
              <w:t> </w:t>
            </w:r>
            <w:r w:rsidRPr="000F27D4">
              <w:rPr>
                <w:rFonts w:cstheme="minorHAnsi"/>
                <w:b/>
                <w:bCs/>
                <w:noProof/>
                <w:color w:val="666633"/>
                <w:sz w:val="20"/>
                <w:szCs w:val="20"/>
              </w:rPr>
              <w:drawing>
                <wp:inline distT="0" distB="0" distL="0" distR="0" wp14:anchorId="2D5DF2B3" wp14:editId="0E0D7ACB">
                  <wp:extent cx="2798064" cy="1444752"/>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798064" cy="1444752"/>
                          </a:xfrm>
                          <a:prstGeom prst="rect">
                            <a:avLst/>
                          </a:prstGeom>
                          <a:noFill/>
                          <a:ln>
                            <a:noFill/>
                          </a:ln>
                        </pic:spPr>
                      </pic:pic>
                    </a:graphicData>
                  </a:graphic>
                </wp:inline>
              </w:drawing>
            </w:r>
            <w:r w:rsidRPr="000F27D4">
              <w:rPr>
                <w:rFonts w:cstheme="minorHAnsi"/>
                <w:b/>
                <w:bCs/>
                <w:sz w:val="20"/>
                <w:szCs w:val="20"/>
              </w:rPr>
              <w:t xml:space="preserve"> </w:t>
            </w:r>
            <w:r w:rsidRPr="000F27D4">
              <w:rPr>
                <w:rFonts w:cstheme="minorHAnsi"/>
                <w:b/>
                <w:bCs/>
                <w:noProof/>
                <w:color w:val="666633"/>
                <w:sz w:val="20"/>
                <w:szCs w:val="20"/>
              </w:rPr>
              <w:drawing>
                <wp:inline distT="0" distB="0" distL="0" distR="0" wp14:anchorId="6444B78D" wp14:editId="362C88D3">
                  <wp:extent cx="2834640" cy="1380744"/>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834640" cy="1380744"/>
                          </a:xfrm>
                          <a:prstGeom prst="rect">
                            <a:avLst/>
                          </a:prstGeom>
                          <a:noFill/>
                          <a:ln>
                            <a:noFill/>
                          </a:ln>
                        </pic:spPr>
                      </pic:pic>
                    </a:graphicData>
                  </a:graphic>
                </wp:inline>
              </w:drawing>
            </w:r>
            <w:r w:rsidRPr="000F27D4">
              <w:rPr>
                <w:rFonts w:cstheme="minorHAnsi"/>
                <w:b/>
                <w:bCs/>
                <w:sz w:val="20"/>
                <w:szCs w:val="20"/>
              </w:rPr>
              <w:br/>
              <w:t>Class 1 — United States and Canadian Coins</w:t>
            </w:r>
            <w:r w:rsidRPr="000F27D4">
              <w:rPr>
                <w:rFonts w:cstheme="minorHAnsi"/>
                <w:b/>
                <w:bCs/>
                <w:sz w:val="20"/>
                <w:szCs w:val="20"/>
              </w:rPr>
              <w:br/>
            </w:r>
            <w:r w:rsidRPr="000F27D4">
              <w:rPr>
                <w:rFonts w:cstheme="minorHAnsi"/>
                <w:sz w:val="20"/>
                <w:szCs w:val="20"/>
              </w:rPr>
              <w:t>1st Place — Kenneth R. Hill</w:t>
            </w:r>
            <w:r w:rsidRPr="000F27D4">
              <w:rPr>
                <w:rFonts w:cstheme="minorHAnsi"/>
                <w:sz w:val="20"/>
                <w:szCs w:val="20"/>
              </w:rPr>
              <w:br/>
            </w:r>
            <w:r w:rsidRPr="000F27D4">
              <w:rPr>
                <w:rStyle w:val="Emphasis"/>
                <w:rFonts w:cstheme="minorHAnsi"/>
                <w:sz w:val="20"/>
                <w:szCs w:val="20"/>
              </w:rPr>
              <w:t>A 1919 Buffalo Nickel with Multiple Errors</w:t>
            </w:r>
            <w:r w:rsidRPr="000F27D4">
              <w:rPr>
                <w:rFonts w:cstheme="minorHAnsi"/>
                <w:sz w:val="20"/>
                <w:szCs w:val="20"/>
              </w:rPr>
              <w:br/>
              <w:t>Byron F. Johnson Memorial (Best of Show) Award</w:t>
            </w:r>
            <w:r w:rsidR="006E39A8">
              <w:rPr>
                <w:rFonts w:cstheme="minorHAnsi"/>
                <w:sz w:val="20"/>
                <w:szCs w:val="20"/>
              </w:rPr>
              <w:t xml:space="preserve"> [Exh-2003-Hill]</w:t>
            </w:r>
          </w:p>
        </w:tc>
      </w:tr>
      <w:tr w:rsidR="003553EC" w:rsidRPr="000F27D4" w14:paraId="5997D734" w14:textId="77777777" w:rsidTr="008E5CA1">
        <w:trPr>
          <w:tblCellSpacing w:w="15" w:type="dxa"/>
          <w:jc w:val="center"/>
        </w:trPr>
        <w:tc>
          <w:tcPr>
            <w:tcW w:w="9180" w:type="dxa"/>
            <w:shd w:val="clear" w:color="auto" w:fill="EFEFEF"/>
            <w:vAlign w:val="center"/>
            <w:hideMark/>
          </w:tcPr>
          <w:p w14:paraId="680D197E" w14:textId="6624378D" w:rsidR="003553EC" w:rsidRPr="000F27D4" w:rsidRDefault="003553EC" w:rsidP="004F2265">
            <w:pPr>
              <w:pStyle w:val="NormalWeb"/>
              <w:spacing w:before="60" w:beforeAutospacing="0" w:after="60" w:afterAutospacing="0"/>
              <w:jc w:val="center"/>
              <w:rPr>
                <w:rFonts w:cstheme="minorHAnsi"/>
                <w:sz w:val="20"/>
                <w:szCs w:val="20"/>
              </w:rPr>
            </w:pPr>
            <w:r w:rsidRPr="000F27D4">
              <w:rPr>
                <w:rFonts w:cstheme="minorHAnsi"/>
                <w:b/>
                <w:bCs/>
                <w:sz w:val="20"/>
                <w:szCs w:val="20"/>
              </w:rPr>
              <w:t xml:space="preserve">Class 3 — Tokens, </w:t>
            </w:r>
            <w:r w:rsidR="008E5CA1" w:rsidRPr="000F27D4">
              <w:rPr>
                <w:rFonts w:cstheme="minorHAnsi"/>
                <w:b/>
                <w:bCs/>
                <w:sz w:val="20"/>
                <w:szCs w:val="20"/>
              </w:rPr>
              <w:t>Medals,</w:t>
            </w:r>
            <w:r w:rsidRPr="000F27D4">
              <w:rPr>
                <w:rFonts w:cstheme="minorHAnsi"/>
                <w:b/>
                <w:bCs/>
                <w:sz w:val="20"/>
                <w:szCs w:val="20"/>
              </w:rPr>
              <w:t xml:space="preserve"> and Decorations</w:t>
            </w:r>
            <w:r w:rsidRPr="000F27D4">
              <w:rPr>
                <w:rFonts w:cstheme="minorHAnsi"/>
                <w:b/>
                <w:bCs/>
                <w:sz w:val="20"/>
                <w:szCs w:val="20"/>
              </w:rPr>
              <w:br/>
            </w:r>
            <w:r w:rsidRPr="000F27D4">
              <w:rPr>
                <w:rFonts w:cstheme="minorHAnsi"/>
                <w:sz w:val="20"/>
                <w:szCs w:val="20"/>
              </w:rPr>
              <w:t>1st Place — Susan L. Billings</w:t>
            </w:r>
            <w:r w:rsidRPr="000F27D4">
              <w:rPr>
                <w:rFonts w:cstheme="minorHAnsi"/>
                <w:sz w:val="20"/>
                <w:szCs w:val="20"/>
              </w:rPr>
              <w:br/>
            </w:r>
            <w:r w:rsidRPr="000F27D4">
              <w:rPr>
                <w:rStyle w:val="Emphasis"/>
                <w:rFonts w:cstheme="minorHAnsi"/>
                <w:sz w:val="20"/>
                <w:szCs w:val="20"/>
              </w:rPr>
              <w:t xml:space="preserve">Freedom </w:t>
            </w:r>
            <w:r w:rsidR="00D94346" w:rsidRPr="000F27D4">
              <w:rPr>
                <w:rStyle w:val="Emphasis"/>
                <w:rFonts w:cstheme="minorHAnsi"/>
                <w:sz w:val="20"/>
                <w:szCs w:val="20"/>
              </w:rPr>
              <w:t>f</w:t>
            </w:r>
            <w:r w:rsidRPr="000F27D4">
              <w:rPr>
                <w:rStyle w:val="Emphasis"/>
                <w:rFonts w:cstheme="minorHAnsi"/>
                <w:sz w:val="20"/>
                <w:szCs w:val="20"/>
              </w:rPr>
              <w:t>rom Addiction - Examples of Recovery Tokens - Old and New</w:t>
            </w:r>
            <w:r w:rsidRPr="000F27D4">
              <w:rPr>
                <w:rFonts w:cstheme="minorHAnsi"/>
                <w:sz w:val="20"/>
                <w:szCs w:val="20"/>
              </w:rPr>
              <w:br/>
              <w:t>C.E. Heppner Award (Tokens, Medals, and Decorations)</w:t>
            </w:r>
          </w:p>
        </w:tc>
      </w:tr>
      <w:tr w:rsidR="003553EC" w:rsidRPr="000F27D4" w14:paraId="6162A785" w14:textId="77777777" w:rsidTr="008E5CA1">
        <w:trPr>
          <w:tblCellSpacing w:w="15" w:type="dxa"/>
          <w:jc w:val="center"/>
        </w:trPr>
        <w:tc>
          <w:tcPr>
            <w:tcW w:w="9180" w:type="dxa"/>
            <w:shd w:val="clear" w:color="auto" w:fill="EFEFEF"/>
            <w:vAlign w:val="center"/>
            <w:hideMark/>
          </w:tcPr>
          <w:p w14:paraId="3127DD54" w14:textId="3B3B6553" w:rsidR="003553EC" w:rsidRPr="000F27D4" w:rsidRDefault="003553EC" w:rsidP="004F2265">
            <w:pPr>
              <w:pStyle w:val="NormalWeb"/>
              <w:spacing w:before="60" w:beforeAutospacing="0" w:after="60" w:afterAutospacing="0"/>
              <w:jc w:val="center"/>
              <w:rPr>
                <w:rFonts w:cstheme="minorHAnsi"/>
                <w:sz w:val="20"/>
                <w:szCs w:val="20"/>
              </w:rPr>
            </w:pPr>
            <w:r w:rsidRPr="000F27D4">
              <w:rPr>
                <w:rFonts w:cstheme="minorHAnsi"/>
                <w:b/>
                <w:bCs/>
                <w:sz w:val="20"/>
                <w:szCs w:val="20"/>
              </w:rPr>
              <w:t>Class 4 — World Coins and Paper Money</w:t>
            </w:r>
            <w:r w:rsidRPr="000F27D4">
              <w:rPr>
                <w:rFonts w:cstheme="minorHAnsi"/>
                <w:b/>
                <w:bCs/>
                <w:sz w:val="20"/>
                <w:szCs w:val="20"/>
              </w:rPr>
              <w:br/>
            </w:r>
            <w:r w:rsidRPr="000F27D4">
              <w:rPr>
                <w:rFonts w:cstheme="minorHAnsi"/>
                <w:sz w:val="20"/>
                <w:szCs w:val="20"/>
              </w:rPr>
              <w:t>1st Place — Steve Cox</w:t>
            </w:r>
            <w:r w:rsidRPr="000F27D4">
              <w:rPr>
                <w:rFonts w:cstheme="minorHAnsi"/>
                <w:sz w:val="20"/>
                <w:szCs w:val="20"/>
              </w:rPr>
              <w:br/>
            </w:r>
            <w:r w:rsidRPr="000F27D4">
              <w:rPr>
                <w:rStyle w:val="Emphasis"/>
                <w:rFonts w:cstheme="minorHAnsi"/>
                <w:sz w:val="20"/>
                <w:szCs w:val="20"/>
              </w:rPr>
              <w:t>Lebanese Banknotes Issued by the “Banque De Syrie Et Du Liban,” 1945-1950</w:t>
            </w:r>
          </w:p>
        </w:tc>
      </w:tr>
      <w:tr w:rsidR="00955DE6" w:rsidRPr="000F27D4" w14:paraId="50B5D66C" w14:textId="77777777" w:rsidTr="008E5CA1">
        <w:trPr>
          <w:tblCellSpacing w:w="15" w:type="dxa"/>
          <w:jc w:val="center"/>
        </w:trPr>
        <w:tc>
          <w:tcPr>
            <w:tcW w:w="9180" w:type="dxa"/>
            <w:shd w:val="clear" w:color="auto" w:fill="EFEFEF"/>
            <w:vAlign w:val="center"/>
          </w:tcPr>
          <w:p w14:paraId="6A0158BA" w14:textId="771A964F" w:rsidR="00955DE6" w:rsidRPr="000F27D4" w:rsidRDefault="00955DE6" w:rsidP="004F2265">
            <w:pPr>
              <w:pStyle w:val="NormalWeb"/>
              <w:spacing w:before="60" w:beforeAutospacing="0" w:after="60" w:afterAutospacing="0"/>
              <w:jc w:val="center"/>
              <w:rPr>
                <w:rFonts w:cstheme="minorHAnsi"/>
                <w:b/>
                <w:bCs/>
                <w:sz w:val="20"/>
                <w:szCs w:val="20"/>
              </w:rPr>
            </w:pPr>
            <w:r w:rsidRPr="000F27D4">
              <w:rPr>
                <w:rStyle w:val="Strong"/>
                <w:rFonts w:cstheme="minorHAnsi"/>
                <w:sz w:val="20"/>
                <w:szCs w:val="20"/>
              </w:rPr>
              <w:t>Judges:</w:t>
            </w:r>
            <w:r w:rsidRPr="000F27D4">
              <w:rPr>
                <w:rFonts w:cstheme="minorHAnsi"/>
                <w:sz w:val="20"/>
                <w:szCs w:val="20"/>
              </w:rPr>
              <w:t xml:space="preserve"> Joseph Boling, Tom Sheehan, and </w:t>
            </w:r>
            <w:r>
              <w:rPr>
                <w:rFonts w:cstheme="minorHAnsi"/>
                <w:sz w:val="20"/>
                <w:szCs w:val="20"/>
              </w:rPr>
              <w:t>Scott Loos</w:t>
            </w:r>
            <w:r w:rsidRPr="000F27D4">
              <w:rPr>
                <w:rFonts w:cstheme="minorHAnsi"/>
                <w:sz w:val="20"/>
                <w:szCs w:val="20"/>
              </w:rPr>
              <w:t>.</w:t>
            </w:r>
          </w:p>
        </w:tc>
      </w:tr>
    </w:tbl>
    <w:p w14:paraId="7DFE8407" w14:textId="57551A1D" w:rsidR="00E001A1" w:rsidRPr="00C145A9" w:rsidRDefault="00E001A1" w:rsidP="00473F12">
      <w:pPr>
        <w:pStyle w:val="Heading3"/>
        <w:spacing w:before="100" w:beforeAutospacing="1" w:after="100" w:afterAutospacing="1"/>
        <w:rPr>
          <w:i/>
          <w:iCs/>
        </w:rPr>
      </w:pPr>
      <w:bookmarkStart w:id="4" w:name="_Toc152011082"/>
      <w:r w:rsidRPr="009971A6">
        <w:rPr>
          <w:b/>
          <w:bCs/>
        </w:rPr>
        <w:t>2003 Convention Exhibit Report</w:t>
      </w:r>
      <w:r>
        <w:t xml:space="preserve"> </w:t>
      </w:r>
      <w:r w:rsidRPr="00C145A9">
        <w:rPr>
          <w:i/>
          <w:iCs/>
        </w:rPr>
        <w:t>by Larry Rowe, Exhibit Chairman</w:t>
      </w:r>
      <w:bookmarkEnd w:id="4"/>
    </w:p>
    <w:p w14:paraId="7A03CDBF" w14:textId="59859619" w:rsidR="00E001A1" w:rsidRPr="00955DE6" w:rsidRDefault="00E001A1" w:rsidP="00473F12">
      <w:pPr>
        <w:spacing w:before="100" w:beforeAutospacing="1" w:after="100" w:afterAutospacing="1"/>
        <w:jc w:val="both"/>
      </w:pPr>
      <w:r w:rsidRPr="00955DE6">
        <w:t>There was a modest increase in the number of competitive exhibits at the 2003 PNNA Convention in Tukwila, WA. This year saw four entries, an increase of two, but a 100% gain over last year. This is a step in the right direction. One of the entries was a first-time exhibitor who not only took a first place but won the Best Tokens and Medals award. Exhibiting is rewarding, ask those who have done it.</w:t>
      </w:r>
    </w:p>
    <w:p w14:paraId="25D441F5" w14:textId="08FDD014" w:rsidR="00E001A1" w:rsidRPr="00955DE6" w:rsidRDefault="00E001A1" w:rsidP="00473F12">
      <w:pPr>
        <w:spacing w:before="100" w:beforeAutospacing="1" w:after="100" w:afterAutospacing="1"/>
        <w:jc w:val="both"/>
      </w:pPr>
      <w:r w:rsidRPr="00955DE6">
        <w:t xml:space="preserve">Again, the Exhibit Chairman expresses thanks to the judges for their difficult work. The Chief Judge was </w:t>
      </w:r>
      <w:r w:rsidRPr="00955DE6">
        <w:rPr>
          <w:b/>
          <w:bCs/>
        </w:rPr>
        <w:t>Joe Boling</w:t>
      </w:r>
      <w:r w:rsidRPr="00955DE6">
        <w:t xml:space="preserve">, assisted by </w:t>
      </w:r>
      <w:r w:rsidRPr="00955DE6">
        <w:rPr>
          <w:b/>
          <w:bCs/>
        </w:rPr>
        <w:t>Tom Sheehan</w:t>
      </w:r>
      <w:r w:rsidRPr="00955DE6">
        <w:t xml:space="preserve"> and </w:t>
      </w:r>
      <w:r w:rsidRPr="00955DE6">
        <w:rPr>
          <w:b/>
          <w:bCs/>
        </w:rPr>
        <w:t>Scott Loos</w:t>
      </w:r>
      <w:r w:rsidRPr="00955DE6">
        <w:t>.</w:t>
      </w:r>
    </w:p>
    <w:p w14:paraId="13D99452" w14:textId="3CCF51BB" w:rsidR="00E001A1" w:rsidRPr="00955DE6" w:rsidRDefault="00E001A1" w:rsidP="00473F12">
      <w:pPr>
        <w:spacing w:before="100" w:beforeAutospacing="1" w:after="100" w:afterAutospacing="1"/>
        <w:jc w:val="both"/>
      </w:pPr>
      <w:r w:rsidRPr="00955DE6">
        <w:t>Congratulations to the winners and thanks for adding to the quality of the convention.</w:t>
      </w:r>
    </w:p>
    <w:p w14:paraId="17616E16" w14:textId="7D1E257A" w:rsidR="00E001A1" w:rsidRPr="00955DE6" w:rsidRDefault="00E001A1" w:rsidP="00473F12">
      <w:pPr>
        <w:spacing w:before="100" w:beforeAutospacing="1" w:after="100" w:afterAutospacing="1"/>
        <w:jc w:val="both"/>
      </w:pPr>
      <w:r w:rsidRPr="00955DE6">
        <w:t xml:space="preserve">There were also non-competitive exhibits which were of interest. The PNNA collection of memorabilia was on display, which always draws a crowd. An exhibit entitled </w:t>
      </w:r>
      <w:r w:rsidRPr="00955DE6">
        <w:rPr>
          <w:i/>
          <w:iCs/>
        </w:rPr>
        <w:t xml:space="preserve">New Money for Old - The Euro Changeover </w:t>
      </w:r>
      <w:r w:rsidRPr="00955DE6">
        <w:t>was displayed by Greg P. Franck-</w:t>
      </w:r>
      <w:proofErr w:type="spellStart"/>
      <w:r w:rsidRPr="00955DE6">
        <w:t>Wieby</w:t>
      </w:r>
      <w:proofErr w:type="spellEnd"/>
      <w:r w:rsidRPr="00955DE6">
        <w:t xml:space="preserve"> of Silverton, Oregon. ANA candidate for Vice President William H. Horton, Jr. of Keyport, NJ displayed an exhibit entitled </w:t>
      </w:r>
      <w:r w:rsidRPr="00955DE6">
        <w:rPr>
          <w:i/>
          <w:iCs/>
        </w:rPr>
        <w:t xml:space="preserve">Several Ways of Collecting Obsolete Paper Money </w:t>
      </w:r>
      <w:r w:rsidRPr="00955DE6">
        <w:t>as another step in his goal to exhibit in every state of the country.</w:t>
      </w:r>
    </w:p>
    <w:p w14:paraId="0C244A76" w14:textId="3F5DF727" w:rsidR="00473F12" w:rsidRPr="00955DE6" w:rsidRDefault="00E001A1" w:rsidP="00473F12">
      <w:pPr>
        <w:spacing w:before="100" w:beforeAutospacing="1" w:after="100" w:afterAutospacing="1"/>
        <w:jc w:val="both"/>
      </w:pPr>
      <w:r w:rsidRPr="00955DE6">
        <w:t>Thanks to all who participated this year, and I hope that displays will increase 100% again.</w:t>
      </w:r>
    </w:p>
    <w:p w14:paraId="12DF6584" w14:textId="77777777" w:rsidR="00473F12" w:rsidRDefault="00473F12">
      <w:pPr>
        <w:rPr>
          <w:sz w:val="20"/>
          <w:szCs w:val="20"/>
        </w:rPr>
      </w:pPr>
      <w:r>
        <w:rPr>
          <w:sz w:val="20"/>
          <w:szCs w:val="20"/>
        </w:rPr>
        <w:br w:type="page"/>
      </w:r>
    </w:p>
    <w:tbl>
      <w:tblPr>
        <w:tblW w:w="7950" w:type="dxa"/>
        <w:jc w:val="center"/>
        <w:tblCellSpacing w:w="15" w:type="dxa"/>
        <w:tblBorders>
          <w:top w:val="threeDEmboss" w:sz="12" w:space="0" w:color="808080"/>
          <w:left w:val="threeDEmboss" w:sz="12" w:space="0" w:color="808080"/>
          <w:bottom w:val="threeDEmboss" w:sz="12" w:space="0" w:color="808080"/>
          <w:right w:val="threeDEmboss" w:sz="12" w:space="0" w:color="808080"/>
        </w:tblBorders>
        <w:shd w:val="clear" w:color="auto" w:fill="A0A0A0"/>
        <w:tblCellMar>
          <w:top w:w="24" w:type="dxa"/>
          <w:left w:w="24" w:type="dxa"/>
          <w:bottom w:w="24" w:type="dxa"/>
          <w:right w:w="24" w:type="dxa"/>
        </w:tblCellMar>
        <w:tblLook w:val="04A0" w:firstRow="1" w:lastRow="0" w:firstColumn="1" w:lastColumn="0" w:noHBand="0" w:noVBand="1"/>
      </w:tblPr>
      <w:tblGrid>
        <w:gridCol w:w="7950"/>
      </w:tblGrid>
      <w:tr w:rsidR="003553EC" w:rsidRPr="000F27D4" w14:paraId="68A4C26E" w14:textId="77777777" w:rsidTr="00545D92">
        <w:trPr>
          <w:tblCellSpacing w:w="15" w:type="dxa"/>
          <w:jc w:val="center"/>
        </w:trPr>
        <w:tc>
          <w:tcPr>
            <w:tcW w:w="7890" w:type="dxa"/>
            <w:shd w:val="clear" w:color="auto" w:fill="2F8F2F"/>
            <w:vAlign w:val="center"/>
            <w:hideMark/>
          </w:tcPr>
          <w:p w14:paraId="5DD8FE68" w14:textId="4C0AC61F" w:rsidR="003553EC" w:rsidRPr="000F27D4" w:rsidRDefault="003553EC" w:rsidP="004F2265">
            <w:pPr>
              <w:pStyle w:val="Heading3"/>
              <w:spacing w:before="60" w:after="60"/>
              <w:jc w:val="center"/>
              <w:rPr>
                <w:rFonts w:asciiTheme="minorHAnsi" w:eastAsia="Times New Roman" w:hAnsiTheme="minorHAnsi" w:cstheme="minorHAnsi"/>
                <w:color w:val="FFFF00"/>
                <w:sz w:val="27"/>
                <w:szCs w:val="27"/>
              </w:rPr>
            </w:pPr>
            <w:bookmarkStart w:id="5" w:name="_Toc152011083"/>
            <w:r w:rsidRPr="000F27D4">
              <w:rPr>
                <w:rFonts w:asciiTheme="minorHAnsi" w:eastAsia="Times New Roman" w:hAnsiTheme="minorHAnsi" w:cstheme="minorHAnsi"/>
                <w:color w:val="FFFF00"/>
              </w:rPr>
              <w:lastRenderedPageBreak/>
              <w:t>Exhibits at the 2004 PNNA Convention</w:t>
            </w:r>
            <w:bookmarkEnd w:id="5"/>
          </w:p>
        </w:tc>
      </w:tr>
      <w:tr w:rsidR="003553EC" w:rsidRPr="000F27D4" w14:paraId="2CAF6A9B" w14:textId="77777777" w:rsidTr="00545D92">
        <w:trPr>
          <w:tblCellSpacing w:w="15" w:type="dxa"/>
          <w:jc w:val="center"/>
        </w:trPr>
        <w:tc>
          <w:tcPr>
            <w:tcW w:w="7890" w:type="dxa"/>
            <w:shd w:val="clear" w:color="auto" w:fill="EFEFEF"/>
            <w:vAlign w:val="center"/>
            <w:hideMark/>
          </w:tcPr>
          <w:p w14:paraId="694F9260" w14:textId="314204C4" w:rsidR="003553EC" w:rsidRPr="000F27D4" w:rsidRDefault="003553EC" w:rsidP="004F2265">
            <w:pPr>
              <w:pStyle w:val="NormalWeb"/>
              <w:spacing w:before="60" w:beforeAutospacing="0" w:after="60" w:afterAutospacing="0"/>
              <w:jc w:val="center"/>
              <w:rPr>
                <w:rFonts w:cstheme="minorHAnsi"/>
                <w:sz w:val="20"/>
                <w:szCs w:val="20"/>
              </w:rPr>
            </w:pPr>
            <w:r w:rsidRPr="000F27D4">
              <w:rPr>
                <w:rFonts w:cstheme="minorHAnsi"/>
                <w:b/>
                <w:bCs/>
                <w:sz w:val="20"/>
                <w:szCs w:val="20"/>
              </w:rPr>
              <w:t xml:space="preserve">Class 3 — Tokens, </w:t>
            </w:r>
            <w:r w:rsidR="008E5CA1" w:rsidRPr="000F27D4">
              <w:rPr>
                <w:rFonts w:cstheme="minorHAnsi"/>
                <w:b/>
                <w:bCs/>
                <w:sz w:val="20"/>
                <w:szCs w:val="20"/>
              </w:rPr>
              <w:t>Medals,</w:t>
            </w:r>
            <w:r w:rsidRPr="000F27D4">
              <w:rPr>
                <w:rFonts w:cstheme="minorHAnsi"/>
                <w:b/>
                <w:bCs/>
                <w:sz w:val="20"/>
                <w:szCs w:val="20"/>
              </w:rPr>
              <w:t xml:space="preserve"> and Decorations</w:t>
            </w:r>
            <w:r w:rsidRPr="000F27D4">
              <w:rPr>
                <w:rFonts w:cstheme="minorHAnsi"/>
                <w:b/>
                <w:bCs/>
                <w:sz w:val="20"/>
                <w:szCs w:val="20"/>
              </w:rPr>
              <w:br/>
            </w:r>
            <w:r w:rsidRPr="000F27D4">
              <w:rPr>
                <w:rFonts w:cstheme="minorHAnsi"/>
                <w:sz w:val="20"/>
                <w:szCs w:val="20"/>
              </w:rPr>
              <w:t>1st Place — Susan L. Billings</w:t>
            </w:r>
            <w:r w:rsidRPr="000F27D4">
              <w:rPr>
                <w:rFonts w:cstheme="minorHAnsi"/>
                <w:sz w:val="20"/>
                <w:szCs w:val="20"/>
              </w:rPr>
              <w:br/>
            </w:r>
            <w:r w:rsidRPr="000F27D4">
              <w:rPr>
                <w:rStyle w:val="Emphasis"/>
                <w:rFonts w:cstheme="minorHAnsi"/>
                <w:sz w:val="20"/>
                <w:szCs w:val="20"/>
              </w:rPr>
              <w:t>Limited Edition Error Token – The Man on the Bed</w:t>
            </w:r>
            <w:r w:rsidRPr="000F27D4">
              <w:rPr>
                <w:rFonts w:cstheme="minorHAnsi"/>
                <w:i/>
                <w:iCs/>
                <w:sz w:val="20"/>
                <w:szCs w:val="20"/>
              </w:rPr>
              <w:br/>
            </w:r>
            <w:r w:rsidRPr="000F27D4">
              <w:rPr>
                <w:rFonts w:cstheme="minorHAnsi"/>
                <w:sz w:val="20"/>
                <w:szCs w:val="20"/>
              </w:rPr>
              <w:t>2nd Place – Rollie Finner</w:t>
            </w:r>
            <w:r w:rsidRPr="000F27D4">
              <w:rPr>
                <w:rFonts w:cstheme="minorHAnsi"/>
                <w:sz w:val="20"/>
                <w:szCs w:val="20"/>
              </w:rPr>
              <w:br/>
            </w:r>
            <w:r w:rsidRPr="000F27D4">
              <w:rPr>
                <w:rStyle w:val="Emphasis"/>
                <w:rFonts w:cstheme="minorHAnsi"/>
                <w:sz w:val="20"/>
                <w:szCs w:val="20"/>
              </w:rPr>
              <w:t>The 1969 Navajo Code Talkers Medal</w:t>
            </w:r>
          </w:p>
        </w:tc>
      </w:tr>
      <w:tr w:rsidR="003553EC" w:rsidRPr="000F27D4" w14:paraId="7DF14F2E" w14:textId="77777777" w:rsidTr="00545D92">
        <w:trPr>
          <w:tblCellSpacing w:w="15" w:type="dxa"/>
          <w:jc w:val="center"/>
        </w:trPr>
        <w:tc>
          <w:tcPr>
            <w:tcW w:w="7890" w:type="dxa"/>
            <w:shd w:val="clear" w:color="auto" w:fill="EFEFEF"/>
            <w:vAlign w:val="center"/>
            <w:hideMark/>
          </w:tcPr>
          <w:p w14:paraId="60998E34" w14:textId="77777777" w:rsidR="003553EC" w:rsidRPr="000F27D4" w:rsidRDefault="003553EC" w:rsidP="004F2265">
            <w:pPr>
              <w:pStyle w:val="NormalWeb"/>
              <w:spacing w:before="60" w:beforeAutospacing="0" w:after="60" w:afterAutospacing="0"/>
              <w:jc w:val="center"/>
              <w:rPr>
                <w:rFonts w:cstheme="minorHAnsi"/>
                <w:sz w:val="20"/>
                <w:szCs w:val="20"/>
              </w:rPr>
            </w:pPr>
            <w:r w:rsidRPr="000F27D4">
              <w:rPr>
                <w:rFonts w:cstheme="minorHAnsi"/>
                <w:b/>
                <w:bCs/>
                <w:sz w:val="20"/>
                <w:szCs w:val="20"/>
              </w:rPr>
              <w:t>Class 4 — World Coins and Paper Money</w:t>
            </w:r>
            <w:r w:rsidRPr="000F27D4">
              <w:rPr>
                <w:rFonts w:cstheme="minorHAnsi"/>
                <w:b/>
                <w:bCs/>
                <w:sz w:val="20"/>
                <w:szCs w:val="20"/>
              </w:rPr>
              <w:br/>
            </w:r>
            <w:r w:rsidRPr="000F27D4">
              <w:rPr>
                <w:rFonts w:cstheme="minorHAnsi"/>
                <w:sz w:val="20"/>
                <w:szCs w:val="20"/>
              </w:rPr>
              <w:t>1st Place and Byron F. Johnson Memorial (Best of Show) Award — Steve Cox</w:t>
            </w:r>
            <w:r w:rsidRPr="000F27D4">
              <w:rPr>
                <w:rFonts w:cstheme="minorHAnsi"/>
                <w:sz w:val="20"/>
                <w:szCs w:val="20"/>
              </w:rPr>
              <w:br/>
            </w:r>
            <w:r w:rsidRPr="000F27D4">
              <w:rPr>
                <w:rStyle w:val="Emphasis"/>
                <w:rFonts w:cstheme="minorHAnsi"/>
                <w:sz w:val="20"/>
                <w:szCs w:val="20"/>
              </w:rPr>
              <w:t>The Bank of France 500 Francs Note of 1918</w:t>
            </w:r>
            <w:r w:rsidRPr="000F27D4">
              <w:rPr>
                <w:rFonts w:cstheme="minorHAnsi"/>
                <w:i/>
                <w:iCs/>
                <w:sz w:val="20"/>
                <w:szCs w:val="20"/>
              </w:rPr>
              <w:br/>
            </w:r>
            <w:r w:rsidRPr="000F27D4">
              <w:rPr>
                <w:rFonts w:cstheme="minorHAnsi"/>
                <w:sz w:val="20"/>
                <w:szCs w:val="20"/>
              </w:rPr>
              <w:t>2nd Place – Eric Holcomb</w:t>
            </w:r>
            <w:r w:rsidRPr="000F27D4">
              <w:rPr>
                <w:rFonts w:cstheme="minorHAnsi"/>
                <w:sz w:val="20"/>
                <w:szCs w:val="20"/>
              </w:rPr>
              <w:br/>
            </w:r>
            <w:r w:rsidRPr="000F27D4">
              <w:rPr>
                <w:rFonts w:cstheme="minorHAnsi"/>
                <w:i/>
                <w:iCs/>
                <w:sz w:val="20"/>
                <w:szCs w:val="20"/>
              </w:rPr>
              <w:t>25th Anniversary of the First Men on the Moon Commemorative Coin Set</w:t>
            </w:r>
            <w:r w:rsidRPr="000F27D4">
              <w:rPr>
                <w:rFonts w:cstheme="minorHAnsi"/>
                <w:i/>
                <w:iCs/>
                <w:sz w:val="20"/>
                <w:szCs w:val="20"/>
              </w:rPr>
              <w:br/>
              <w:t>from the Marshall Islands</w:t>
            </w:r>
          </w:p>
        </w:tc>
      </w:tr>
      <w:tr w:rsidR="003553EC" w:rsidRPr="000F27D4" w14:paraId="6233A4EC" w14:textId="77777777" w:rsidTr="00545D92">
        <w:trPr>
          <w:tblCellSpacing w:w="15" w:type="dxa"/>
          <w:jc w:val="center"/>
        </w:trPr>
        <w:tc>
          <w:tcPr>
            <w:tcW w:w="7890" w:type="dxa"/>
            <w:shd w:val="clear" w:color="auto" w:fill="EFEFEF"/>
            <w:vAlign w:val="center"/>
            <w:hideMark/>
          </w:tcPr>
          <w:p w14:paraId="2D77A64D" w14:textId="77777777" w:rsidR="003553EC" w:rsidRPr="000F27D4" w:rsidRDefault="003553EC" w:rsidP="004F2265">
            <w:pPr>
              <w:pStyle w:val="NormalWeb"/>
              <w:spacing w:before="60" w:beforeAutospacing="0" w:after="60" w:afterAutospacing="0"/>
              <w:jc w:val="center"/>
              <w:rPr>
                <w:rFonts w:cstheme="minorHAnsi"/>
                <w:sz w:val="20"/>
                <w:szCs w:val="20"/>
              </w:rPr>
            </w:pPr>
            <w:r w:rsidRPr="000F27D4">
              <w:rPr>
                <w:rFonts w:cstheme="minorHAnsi"/>
                <w:b/>
                <w:bCs/>
                <w:sz w:val="20"/>
                <w:szCs w:val="20"/>
              </w:rPr>
              <w:t>Class 6 — Pacific Northwest Numismatic Material</w:t>
            </w:r>
            <w:r w:rsidRPr="000F27D4">
              <w:rPr>
                <w:rFonts w:cstheme="minorHAnsi"/>
                <w:b/>
                <w:bCs/>
                <w:sz w:val="20"/>
                <w:szCs w:val="20"/>
              </w:rPr>
              <w:br/>
            </w:r>
            <w:r w:rsidRPr="000F27D4">
              <w:rPr>
                <w:rFonts w:cstheme="minorHAnsi"/>
                <w:sz w:val="20"/>
                <w:szCs w:val="20"/>
              </w:rPr>
              <w:t>1st Place and C.E. Heppner Award (Tokens, Medals, and Decorations) — Ken Hill</w:t>
            </w:r>
            <w:r w:rsidRPr="000F27D4">
              <w:rPr>
                <w:rFonts w:cstheme="minorHAnsi"/>
                <w:sz w:val="20"/>
                <w:szCs w:val="20"/>
              </w:rPr>
              <w:br/>
            </w:r>
            <w:r w:rsidRPr="000F27D4">
              <w:rPr>
                <w:rStyle w:val="Emphasis"/>
                <w:rFonts w:cstheme="minorHAnsi"/>
                <w:sz w:val="20"/>
                <w:szCs w:val="20"/>
              </w:rPr>
              <w:t>An Oregon Exchange Company 5 D. Gold Piece</w:t>
            </w:r>
          </w:p>
        </w:tc>
      </w:tr>
      <w:tr w:rsidR="003553EC" w:rsidRPr="000F27D4" w14:paraId="3D9293FE" w14:textId="77777777" w:rsidTr="00545D92">
        <w:trPr>
          <w:tblCellSpacing w:w="15" w:type="dxa"/>
          <w:jc w:val="center"/>
        </w:trPr>
        <w:tc>
          <w:tcPr>
            <w:tcW w:w="7890" w:type="dxa"/>
            <w:shd w:val="clear" w:color="auto" w:fill="EFEFEF"/>
            <w:vAlign w:val="center"/>
            <w:hideMark/>
          </w:tcPr>
          <w:p w14:paraId="724AE07A" w14:textId="77777777" w:rsidR="003553EC" w:rsidRPr="000F27D4" w:rsidRDefault="003553EC" w:rsidP="004F2265">
            <w:pPr>
              <w:pStyle w:val="NormalWeb"/>
              <w:spacing w:before="60" w:beforeAutospacing="0" w:after="60" w:afterAutospacing="0"/>
              <w:jc w:val="center"/>
              <w:rPr>
                <w:rFonts w:cstheme="minorHAnsi"/>
                <w:sz w:val="20"/>
                <w:szCs w:val="20"/>
              </w:rPr>
            </w:pPr>
            <w:r w:rsidRPr="000F27D4">
              <w:rPr>
                <w:rFonts w:cstheme="minorHAnsi"/>
                <w:b/>
                <w:bCs/>
                <w:sz w:val="20"/>
                <w:szCs w:val="20"/>
              </w:rPr>
              <w:t>Non-competitive Exhibits</w:t>
            </w:r>
            <w:r w:rsidRPr="000F27D4">
              <w:rPr>
                <w:rFonts w:cstheme="minorHAnsi"/>
                <w:b/>
                <w:bCs/>
                <w:sz w:val="20"/>
                <w:szCs w:val="20"/>
              </w:rPr>
              <w:br/>
            </w:r>
            <w:r w:rsidRPr="000F27D4">
              <w:rPr>
                <w:rStyle w:val="Emphasis"/>
                <w:rFonts w:cstheme="minorHAnsi"/>
                <w:sz w:val="20"/>
                <w:szCs w:val="20"/>
              </w:rPr>
              <w:t xml:space="preserve">Extreme Copper </w:t>
            </w:r>
            <w:r w:rsidRPr="000F27D4">
              <w:rPr>
                <w:rFonts w:cstheme="minorHAnsi"/>
                <w:sz w:val="20"/>
                <w:szCs w:val="20"/>
              </w:rPr>
              <w:t>by Greg Franck-</w:t>
            </w:r>
            <w:proofErr w:type="spellStart"/>
            <w:r w:rsidRPr="000F27D4">
              <w:rPr>
                <w:rFonts w:cstheme="minorHAnsi"/>
                <w:sz w:val="20"/>
                <w:szCs w:val="20"/>
              </w:rPr>
              <w:t>Weiby</w:t>
            </w:r>
            <w:proofErr w:type="spellEnd"/>
          </w:p>
        </w:tc>
      </w:tr>
      <w:tr w:rsidR="003553EC" w:rsidRPr="000F27D4" w14:paraId="470555EA" w14:textId="77777777" w:rsidTr="00545D92">
        <w:trPr>
          <w:tblCellSpacing w:w="15" w:type="dxa"/>
          <w:jc w:val="center"/>
        </w:trPr>
        <w:tc>
          <w:tcPr>
            <w:tcW w:w="7890" w:type="dxa"/>
            <w:shd w:val="clear" w:color="auto" w:fill="EFEFEF"/>
            <w:vAlign w:val="center"/>
            <w:hideMark/>
          </w:tcPr>
          <w:p w14:paraId="3B4451DD" w14:textId="5DF7F23B" w:rsidR="003553EC" w:rsidRPr="000F27D4" w:rsidRDefault="003553EC" w:rsidP="004F2265">
            <w:pPr>
              <w:pStyle w:val="NormalWeb"/>
              <w:spacing w:before="60" w:beforeAutospacing="0" w:after="60" w:afterAutospacing="0"/>
              <w:jc w:val="center"/>
              <w:rPr>
                <w:rFonts w:cstheme="minorHAnsi"/>
                <w:sz w:val="20"/>
                <w:szCs w:val="20"/>
              </w:rPr>
            </w:pPr>
            <w:r w:rsidRPr="000F27D4">
              <w:rPr>
                <w:rStyle w:val="Strong"/>
                <w:rFonts w:cstheme="minorHAnsi"/>
                <w:sz w:val="20"/>
                <w:szCs w:val="20"/>
              </w:rPr>
              <w:t>Judges:</w:t>
            </w:r>
            <w:r w:rsidRPr="000F27D4">
              <w:rPr>
                <w:rFonts w:cstheme="minorHAnsi"/>
                <w:sz w:val="20"/>
                <w:szCs w:val="20"/>
              </w:rPr>
              <w:t xml:space="preserve"> Joseph Boling, Tom </w:t>
            </w:r>
            <w:r w:rsidR="008E5CA1" w:rsidRPr="000F27D4">
              <w:rPr>
                <w:rFonts w:cstheme="minorHAnsi"/>
                <w:sz w:val="20"/>
                <w:szCs w:val="20"/>
              </w:rPr>
              <w:t>Sheehan,</w:t>
            </w:r>
            <w:r w:rsidRPr="000F27D4">
              <w:rPr>
                <w:rFonts w:cstheme="minorHAnsi"/>
                <w:sz w:val="20"/>
                <w:szCs w:val="20"/>
              </w:rPr>
              <w:t xml:space="preserve"> and Del Cushing.</w:t>
            </w:r>
          </w:p>
        </w:tc>
      </w:tr>
    </w:tbl>
    <w:p w14:paraId="59AF5846" w14:textId="72B4FDFE" w:rsidR="00E001A1" w:rsidRPr="00C145A9" w:rsidRDefault="00E001A1" w:rsidP="009971A6">
      <w:pPr>
        <w:pStyle w:val="Heading3"/>
        <w:spacing w:before="100" w:beforeAutospacing="1" w:after="100" w:afterAutospacing="1"/>
        <w:rPr>
          <w:i/>
          <w:iCs/>
        </w:rPr>
      </w:pPr>
      <w:bookmarkStart w:id="6" w:name="_Toc152011084"/>
      <w:r w:rsidRPr="009971A6">
        <w:rPr>
          <w:b/>
          <w:bCs/>
        </w:rPr>
        <w:t>2004 Convention Exhibit Report</w:t>
      </w:r>
      <w:r>
        <w:t xml:space="preserve"> </w:t>
      </w:r>
      <w:r w:rsidRPr="00C145A9">
        <w:rPr>
          <w:i/>
          <w:iCs/>
        </w:rPr>
        <w:t>by Larry Rowe, Exhibit Chairman</w:t>
      </w:r>
      <w:bookmarkEnd w:id="6"/>
    </w:p>
    <w:p w14:paraId="6F49A75C" w14:textId="0FB0B028" w:rsidR="00E001A1" w:rsidRPr="009971A6" w:rsidRDefault="009971A6" w:rsidP="009971A6">
      <w:pPr>
        <w:pStyle w:val="Heading4"/>
      </w:pPr>
      <w:r w:rsidRPr="009971A6">
        <w:t>Exhibits at the 2004 PNNA Convention: VERY GOOD, VERY FEW</w:t>
      </w:r>
    </w:p>
    <w:p w14:paraId="354B8FD5" w14:textId="0862AA67" w:rsidR="00E001A1" w:rsidRDefault="00E001A1" w:rsidP="00E001A1">
      <w:pPr>
        <w:spacing w:before="120" w:after="120"/>
        <w:jc w:val="both"/>
      </w:pPr>
      <w:r>
        <w:t>“These are some of the finest exhibits I have ever seen” a judge was heard to remark. It was true. It is too bad more collectors do not know the joy of building an exhibit and sharing their collecting interest with others.</w:t>
      </w:r>
    </w:p>
    <w:p w14:paraId="2F68FDE7" w14:textId="77777777" w:rsidR="00E001A1" w:rsidRDefault="00E001A1" w:rsidP="00E001A1">
      <w:pPr>
        <w:spacing w:before="120" w:after="120"/>
        <w:jc w:val="both"/>
      </w:pPr>
      <w:r>
        <w:t>Congratulations to all the winners. Thank you to the judges for their time and expertise in judging.</w:t>
      </w:r>
    </w:p>
    <w:p w14:paraId="36414D94" w14:textId="06932610" w:rsidR="00473F12" w:rsidRDefault="00473F12" w:rsidP="00E001A1">
      <w:pPr>
        <w:spacing w:before="120" w:after="120"/>
        <w:jc w:val="both"/>
      </w:pPr>
      <w:r>
        <w:t>No photos of the 2004 exhibits are available.</w:t>
      </w:r>
    </w:p>
    <w:p w14:paraId="4131C4F6" w14:textId="0F151923" w:rsidR="003D6D72" w:rsidRPr="00E50F5A" w:rsidRDefault="003D6D72" w:rsidP="00E001A1">
      <w:pPr>
        <w:spacing w:before="120" w:after="120"/>
        <w:jc w:val="both"/>
        <w:rPr>
          <w:rFonts w:eastAsia="Times New Roman" w:cstheme="minorHAnsi"/>
        </w:rPr>
      </w:pPr>
      <w:r w:rsidRPr="00E50F5A">
        <w:rPr>
          <w:rFonts w:eastAsia="Times New Roman" w:cstheme="minorHAnsi"/>
        </w:rPr>
        <w:br w:type="page"/>
      </w:r>
    </w:p>
    <w:tbl>
      <w:tblPr>
        <w:tblW w:w="7860" w:type="dxa"/>
        <w:jc w:val="center"/>
        <w:tblCellSpacing w:w="15" w:type="dxa"/>
        <w:tblBorders>
          <w:top w:val="threeDEmboss" w:sz="12" w:space="0" w:color="808080"/>
          <w:left w:val="threeDEmboss" w:sz="12" w:space="0" w:color="808080"/>
          <w:bottom w:val="threeDEmboss" w:sz="12" w:space="0" w:color="808080"/>
          <w:right w:val="threeDEmboss" w:sz="12" w:space="0" w:color="808080"/>
        </w:tblBorders>
        <w:shd w:val="clear" w:color="auto" w:fill="A0A0A0"/>
        <w:tblCellMar>
          <w:top w:w="24" w:type="dxa"/>
          <w:left w:w="24" w:type="dxa"/>
          <w:bottom w:w="24" w:type="dxa"/>
          <w:right w:w="24" w:type="dxa"/>
        </w:tblCellMar>
        <w:tblLook w:val="04A0" w:firstRow="1" w:lastRow="0" w:firstColumn="1" w:lastColumn="0" w:noHBand="0" w:noVBand="1"/>
      </w:tblPr>
      <w:tblGrid>
        <w:gridCol w:w="7860"/>
      </w:tblGrid>
      <w:tr w:rsidR="00022DE4" w:rsidRPr="000F27D4" w14:paraId="1212A502" w14:textId="77777777" w:rsidTr="00545D92">
        <w:trPr>
          <w:tblCellSpacing w:w="15" w:type="dxa"/>
          <w:jc w:val="center"/>
        </w:trPr>
        <w:tc>
          <w:tcPr>
            <w:tcW w:w="7800" w:type="dxa"/>
            <w:shd w:val="clear" w:color="auto" w:fill="2F8F2F"/>
            <w:vAlign w:val="center"/>
            <w:hideMark/>
          </w:tcPr>
          <w:p w14:paraId="66A99053" w14:textId="3401BC3D" w:rsidR="00022DE4" w:rsidRPr="000F27D4" w:rsidRDefault="00022DE4" w:rsidP="00AD2F04">
            <w:pPr>
              <w:pStyle w:val="Heading3"/>
              <w:spacing w:before="60" w:after="60"/>
              <w:jc w:val="center"/>
              <w:rPr>
                <w:rFonts w:asciiTheme="minorHAnsi" w:eastAsia="Times New Roman" w:hAnsiTheme="minorHAnsi" w:cstheme="minorHAnsi"/>
                <w:color w:val="FFFF00"/>
                <w:sz w:val="27"/>
                <w:szCs w:val="27"/>
              </w:rPr>
            </w:pPr>
            <w:bookmarkStart w:id="7" w:name="_Toc152011085"/>
            <w:r w:rsidRPr="000F27D4">
              <w:rPr>
                <w:rFonts w:asciiTheme="minorHAnsi" w:eastAsia="Times New Roman" w:hAnsiTheme="minorHAnsi" w:cstheme="minorHAnsi"/>
                <w:color w:val="FFFF00"/>
              </w:rPr>
              <w:lastRenderedPageBreak/>
              <w:t>Exhibits at the 2005 PNNA Convention</w:t>
            </w:r>
            <w:bookmarkEnd w:id="7"/>
          </w:p>
        </w:tc>
      </w:tr>
      <w:tr w:rsidR="00022DE4" w:rsidRPr="000F27D4" w14:paraId="3A94E462" w14:textId="77777777" w:rsidTr="00545D92">
        <w:trPr>
          <w:tblCellSpacing w:w="15" w:type="dxa"/>
          <w:jc w:val="center"/>
        </w:trPr>
        <w:tc>
          <w:tcPr>
            <w:tcW w:w="7800" w:type="dxa"/>
            <w:shd w:val="clear" w:color="auto" w:fill="EFEFEF"/>
            <w:vAlign w:val="center"/>
            <w:hideMark/>
          </w:tcPr>
          <w:p w14:paraId="7204BB5D" w14:textId="24BD73D7" w:rsidR="00022DE4" w:rsidRPr="000F27D4" w:rsidRDefault="00022DE4" w:rsidP="00AD2F04">
            <w:pPr>
              <w:pStyle w:val="NormalWeb"/>
              <w:spacing w:before="60" w:beforeAutospacing="0" w:after="60" w:afterAutospacing="0"/>
              <w:jc w:val="center"/>
              <w:rPr>
                <w:rFonts w:cstheme="minorHAnsi"/>
                <w:sz w:val="20"/>
                <w:szCs w:val="20"/>
              </w:rPr>
            </w:pPr>
            <w:r w:rsidRPr="000F27D4">
              <w:rPr>
                <w:rFonts w:cstheme="minorHAnsi"/>
                <w:noProof/>
                <w:color w:val="666633"/>
                <w:sz w:val="20"/>
                <w:szCs w:val="20"/>
              </w:rPr>
              <w:drawing>
                <wp:inline distT="0" distB="0" distL="0" distR="0" wp14:anchorId="02818B19" wp14:editId="6589E0A4">
                  <wp:extent cx="2798064" cy="1856232"/>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798064" cy="1856232"/>
                          </a:xfrm>
                          <a:prstGeom prst="rect">
                            <a:avLst/>
                          </a:prstGeom>
                          <a:noFill/>
                          <a:ln>
                            <a:noFill/>
                          </a:ln>
                        </pic:spPr>
                      </pic:pic>
                    </a:graphicData>
                  </a:graphic>
                </wp:inline>
              </w:drawing>
            </w:r>
            <w:r w:rsidRPr="000F27D4">
              <w:rPr>
                <w:rFonts w:cstheme="minorHAnsi"/>
                <w:sz w:val="20"/>
                <w:szCs w:val="20"/>
              </w:rPr>
              <w:br/>
            </w:r>
            <w:r w:rsidRPr="000F27D4">
              <w:rPr>
                <w:rFonts w:cstheme="minorHAnsi"/>
                <w:b/>
                <w:bCs/>
                <w:sz w:val="20"/>
                <w:szCs w:val="20"/>
              </w:rPr>
              <w:t xml:space="preserve">Class 3 — Tokens, </w:t>
            </w:r>
            <w:r w:rsidR="008E5CA1" w:rsidRPr="000F27D4">
              <w:rPr>
                <w:rFonts w:cstheme="minorHAnsi"/>
                <w:b/>
                <w:bCs/>
                <w:sz w:val="20"/>
                <w:szCs w:val="20"/>
              </w:rPr>
              <w:t>Medals,</w:t>
            </w:r>
            <w:r w:rsidRPr="000F27D4">
              <w:rPr>
                <w:rFonts w:cstheme="minorHAnsi"/>
                <w:b/>
                <w:bCs/>
                <w:sz w:val="20"/>
                <w:szCs w:val="20"/>
              </w:rPr>
              <w:t xml:space="preserve"> and Decorations</w:t>
            </w:r>
            <w:r w:rsidRPr="000F27D4">
              <w:rPr>
                <w:rFonts w:cstheme="minorHAnsi"/>
                <w:b/>
                <w:bCs/>
                <w:sz w:val="20"/>
                <w:szCs w:val="20"/>
              </w:rPr>
              <w:br/>
            </w:r>
            <w:r w:rsidRPr="000F27D4">
              <w:rPr>
                <w:rFonts w:cstheme="minorHAnsi"/>
                <w:sz w:val="20"/>
                <w:szCs w:val="20"/>
              </w:rPr>
              <w:t xml:space="preserve">1st Place, C.E. Heppner Award (Tokens, Medals, and Decorations), </w:t>
            </w:r>
            <w:r w:rsidRPr="000F27D4">
              <w:rPr>
                <w:rFonts w:cstheme="minorHAnsi"/>
                <w:sz w:val="20"/>
                <w:szCs w:val="20"/>
              </w:rPr>
              <w:br/>
              <w:t>Byron F. Johnson Memorial (Best of Show) Award — Eric Holcomb</w:t>
            </w:r>
            <w:r w:rsidRPr="000F27D4">
              <w:rPr>
                <w:rFonts w:cstheme="minorHAnsi"/>
                <w:sz w:val="20"/>
                <w:szCs w:val="20"/>
              </w:rPr>
              <w:br/>
            </w:r>
            <w:r w:rsidRPr="000F27D4">
              <w:rPr>
                <w:rStyle w:val="Emphasis"/>
                <w:rFonts w:cstheme="minorHAnsi"/>
                <w:sz w:val="20"/>
                <w:szCs w:val="20"/>
              </w:rPr>
              <w:t>We Came in Peace for All Mankind - A Selection of Apollo 11 Medals</w:t>
            </w:r>
            <w:r w:rsidR="00FA3678">
              <w:rPr>
                <w:rStyle w:val="Emphasis"/>
                <w:rFonts w:cstheme="minorHAnsi"/>
                <w:sz w:val="20"/>
                <w:szCs w:val="20"/>
              </w:rPr>
              <w:t xml:space="preserve"> </w:t>
            </w:r>
            <w:r w:rsidR="00FA3678" w:rsidRPr="00FA3678">
              <w:rPr>
                <w:rStyle w:val="Emphasis"/>
                <w:rFonts w:cstheme="minorHAnsi"/>
                <w:i w:val="0"/>
                <w:iCs w:val="0"/>
                <w:sz w:val="20"/>
                <w:szCs w:val="20"/>
              </w:rPr>
              <w:t>[Exh-2005-Holcomb]</w:t>
            </w:r>
          </w:p>
        </w:tc>
      </w:tr>
      <w:tr w:rsidR="00022DE4" w:rsidRPr="000F27D4" w14:paraId="10EC1285" w14:textId="77777777" w:rsidTr="00545D92">
        <w:trPr>
          <w:tblCellSpacing w:w="15" w:type="dxa"/>
          <w:jc w:val="center"/>
        </w:trPr>
        <w:tc>
          <w:tcPr>
            <w:tcW w:w="7800" w:type="dxa"/>
            <w:shd w:val="clear" w:color="auto" w:fill="EFEFEF"/>
            <w:vAlign w:val="center"/>
            <w:hideMark/>
          </w:tcPr>
          <w:p w14:paraId="7D0A5858" w14:textId="77777777" w:rsidR="00022DE4" w:rsidRPr="000F27D4" w:rsidRDefault="00022DE4" w:rsidP="00AD2F04">
            <w:pPr>
              <w:pStyle w:val="NormalWeb"/>
              <w:spacing w:before="60" w:beforeAutospacing="0" w:after="60" w:afterAutospacing="0"/>
              <w:jc w:val="center"/>
              <w:rPr>
                <w:rFonts w:cstheme="minorHAnsi"/>
                <w:sz w:val="20"/>
                <w:szCs w:val="20"/>
              </w:rPr>
            </w:pPr>
            <w:r w:rsidRPr="000F27D4">
              <w:rPr>
                <w:rFonts w:cstheme="minorHAnsi"/>
                <w:b/>
                <w:bCs/>
                <w:sz w:val="20"/>
                <w:szCs w:val="20"/>
              </w:rPr>
              <w:t>Class 5 — General or Specialized</w:t>
            </w:r>
            <w:r w:rsidRPr="000F27D4">
              <w:rPr>
                <w:rFonts w:cstheme="minorHAnsi"/>
                <w:b/>
                <w:bCs/>
                <w:sz w:val="20"/>
                <w:szCs w:val="20"/>
              </w:rPr>
              <w:br/>
            </w:r>
            <w:r w:rsidRPr="000F27D4">
              <w:rPr>
                <w:rFonts w:cstheme="minorHAnsi"/>
                <w:sz w:val="20"/>
                <w:szCs w:val="20"/>
              </w:rPr>
              <w:t>1st Place — Susan L. Billings</w:t>
            </w:r>
            <w:r w:rsidRPr="000F27D4">
              <w:rPr>
                <w:rFonts w:cstheme="minorHAnsi"/>
                <w:sz w:val="20"/>
                <w:szCs w:val="20"/>
              </w:rPr>
              <w:br/>
            </w:r>
            <w:r w:rsidRPr="000F27D4">
              <w:rPr>
                <w:rStyle w:val="Emphasis"/>
                <w:rFonts w:cstheme="minorHAnsi"/>
                <w:sz w:val="20"/>
                <w:szCs w:val="20"/>
              </w:rPr>
              <w:t>Chasing Alcoholics Anonymous Founders Day Conference Tokens</w:t>
            </w:r>
          </w:p>
        </w:tc>
      </w:tr>
      <w:tr w:rsidR="00022DE4" w:rsidRPr="000F27D4" w14:paraId="5044C8C2" w14:textId="77777777" w:rsidTr="00545D92">
        <w:trPr>
          <w:tblCellSpacing w:w="15" w:type="dxa"/>
          <w:jc w:val="center"/>
        </w:trPr>
        <w:tc>
          <w:tcPr>
            <w:tcW w:w="7800" w:type="dxa"/>
            <w:shd w:val="clear" w:color="auto" w:fill="EFEFEF"/>
            <w:vAlign w:val="center"/>
            <w:hideMark/>
          </w:tcPr>
          <w:p w14:paraId="4B8F372E" w14:textId="77777777" w:rsidR="00022DE4" w:rsidRPr="000F27D4" w:rsidRDefault="00022DE4" w:rsidP="00AD2F04">
            <w:pPr>
              <w:pStyle w:val="NormalWeb"/>
              <w:spacing w:before="60" w:beforeAutospacing="0" w:after="60" w:afterAutospacing="0"/>
              <w:jc w:val="center"/>
              <w:rPr>
                <w:rFonts w:cstheme="minorHAnsi"/>
                <w:sz w:val="20"/>
                <w:szCs w:val="20"/>
              </w:rPr>
            </w:pPr>
            <w:r w:rsidRPr="000F27D4">
              <w:rPr>
                <w:rFonts w:cstheme="minorHAnsi"/>
                <w:b/>
                <w:bCs/>
                <w:sz w:val="20"/>
                <w:szCs w:val="20"/>
              </w:rPr>
              <w:t>Non-competitive Exhibits</w:t>
            </w:r>
            <w:r w:rsidRPr="000F27D4">
              <w:rPr>
                <w:rFonts w:cstheme="minorHAnsi"/>
                <w:b/>
                <w:bCs/>
                <w:sz w:val="20"/>
                <w:szCs w:val="20"/>
              </w:rPr>
              <w:br/>
            </w:r>
            <w:r w:rsidRPr="000F27D4">
              <w:rPr>
                <w:rStyle w:val="Emphasis"/>
                <w:rFonts w:cstheme="minorHAnsi"/>
                <w:sz w:val="20"/>
                <w:szCs w:val="20"/>
              </w:rPr>
              <w:t>PNNA Memorabilia</w:t>
            </w:r>
            <w:r w:rsidRPr="000F27D4">
              <w:rPr>
                <w:rFonts w:cstheme="minorHAnsi"/>
                <w:sz w:val="20"/>
                <w:szCs w:val="20"/>
              </w:rPr>
              <w:t xml:space="preserve">, </w:t>
            </w:r>
            <w:r w:rsidRPr="000F27D4">
              <w:rPr>
                <w:rStyle w:val="Emphasis"/>
                <w:rFonts w:cstheme="minorHAnsi"/>
                <w:sz w:val="20"/>
                <w:szCs w:val="20"/>
              </w:rPr>
              <w:t>Canadian Commemorative Silver Dollars</w:t>
            </w:r>
          </w:p>
        </w:tc>
      </w:tr>
      <w:tr w:rsidR="00022DE4" w:rsidRPr="000F27D4" w14:paraId="3BD04D63" w14:textId="77777777" w:rsidTr="00545D92">
        <w:trPr>
          <w:tblCellSpacing w:w="15" w:type="dxa"/>
          <w:jc w:val="center"/>
        </w:trPr>
        <w:tc>
          <w:tcPr>
            <w:tcW w:w="7800" w:type="dxa"/>
            <w:shd w:val="clear" w:color="auto" w:fill="EFEFEF"/>
            <w:vAlign w:val="center"/>
            <w:hideMark/>
          </w:tcPr>
          <w:p w14:paraId="79D6ADA3" w14:textId="319D9718" w:rsidR="00022DE4" w:rsidRPr="000F27D4" w:rsidRDefault="00022DE4" w:rsidP="00AD2F04">
            <w:pPr>
              <w:pStyle w:val="NormalWeb"/>
              <w:spacing w:before="60" w:beforeAutospacing="0" w:after="60" w:afterAutospacing="0"/>
              <w:jc w:val="center"/>
              <w:rPr>
                <w:rFonts w:cstheme="minorHAnsi"/>
                <w:sz w:val="20"/>
                <w:szCs w:val="20"/>
              </w:rPr>
            </w:pPr>
            <w:r w:rsidRPr="000F27D4">
              <w:rPr>
                <w:rStyle w:val="Strong"/>
                <w:rFonts w:cstheme="minorHAnsi"/>
                <w:sz w:val="20"/>
                <w:szCs w:val="20"/>
              </w:rPr>
              <w:t>Judges:</w:t>
            </w:r>
            <w:r w:rsidRPr="000F27D4">
              <w:rPr>
                <w:rFonts w:cstheme="minorHAnsi"/>
                <w:sz w:val="20"/>
                <w:szCs w:val="20"/>
              </w:rPr>
              <w:t xml:space="preserve"> Joseph Boling, Arthur </w:t>
            </w:r>
            <w:r w:rsidR="008E5CA1">
              <w:rPr>
                <w:rFonts w:cstheme="minorHAnsi"/>
                <w:sz w:val="20"/>
                <w:szCs w:val="20"/>
              </w:rPr>
              <w:t xml:space="preserve">Fitts, </w:t>
            </w:r>
            <w:r w:rsidRPr="000F27D4">
              <w:rPr>
                <w:rFonts w:cstheme="minorHAnsi"/>
                <w:sz w:val="20"/>
                <w:szCs w:val="20"/>
              </w:rPr>
              <w:t>and Prue Fitts.</w:t>
            </w:r>
          </w:p>
        </w:tc>
      </w:tr>
    </w:tbl>
    <w:p w14:paraId="2F9A4DE0" w14:textId="7DEE43DF" w:rsidR="00573F82" w:rsidRPr="000F27D4" w:rsidRDefault="00573F82" w:rsidP="00473F12">
      <w:pPr>
        <w:pStyle w:val="Heading3"/>
        <w:spacing w:before="100" w:beforeAutospacing="1" w:after="100" w:afterAutospacing="1"/>
        <w:ind w:left="288" w:right="288"/>
        <w:rPr>
          <w:rFonts w:asciiTheme="minorHAnsi" w:eastAsia="Times New Roman" w:hAnsiTheme="minorHAnsi" w:cstheme="minorHAnsi"/>
          <w:b/>
          <w:bCs/>
        </w:rPr>
      </w:pPr>
      <w:bookmarkStart w:id="8" w:name="_Toc152011086"/>
      <w:r w:rsidRPr="000F27D4">
        <w:rPr>
          <w:rFonts w:asciiTheme="minorHAnsi" w:eastAsia="Times New Roman" w:hAnsiTheme="minorHAnsi" w:cstheme="minorHAnsi"/>
          <w:b/>
          <w:bCs/>
        </w:rPr>
        <w:t>PNNA Exhibits</w:t>
      </w:r>
      <w:r w:rsidR="009971A6">
        <w:rPr>
          <w:rFonts w:asciiTheme="minorHAnsi" w:eastAsia="Times New Roman" w:hAnsiTheme="minorHAnsi" w:cstheme="minorHAnsi"/>
          <w:b/>
          <w:bCs/>
        </w:rPr>
        <w:t xml:space="preserve"> (2005)</w:t>
      </w:r>
      <w:r w:rsidRPr="000F27D4">
        <w:rPr>
          <w:rFonts w:asciiTheme="minorHAnsi" w:eastAsia="Times New Roman" w:hAnsiTheme="minorHAnsi" w:cstheme="minorHAnsi"/>
          <w:b/>
          <w:bCs/>
        </w:rPr>
        <w:t xml:space="preserve"> - What Next? </w:t>
      </w:r>
      <w:r w:rsidRPr="009F1DF2">
        <w:rPr>
          <w:rFonts w:asciiTheme="minorHAnsi" w:eastAsia="Times New Roman" w:hAnsiTheme="minorHAnsi" w:cstheme="minorHAnsi"/>
          <w:i/>
          <w:iCs/>
        </w:rPr>
        <w:t>by Larry Rowe, Exhibit Chairman</w:t>
      </w:r>
      <w:bookmarkEnd w:id="8"/>
    </w:p>
    <w:p w14:paraId="4DAA5800" w14:textId="77777777" w:rsidR="00573F82" w:rsidRPr="009971A6" w:rsidRDefault="00573F82" w:rsidP="00473F12">
      <w:pPr>
        <w:pStyle w:val="NormalWeb"/>
        <w:ind w:left="288" w:right="288"/>
        <w:jc w:val="both"/>
        <w:rPr>
          <w:rFonts w:cstheme="minorHAnsi"/>
          <w:color w:val="000000"/>
        </w:rPr>
      </w:pPr>
      <w:r w:rsidRPr="009971A6">
        <w:rPr>
          <w:rFonts w:cstheme="minorHAnsi"/>
        </w:rPr>
        <w:t xml:space="preserve">Exhibiting at PNNA conventions is somewhat of a mystery. Why are entries declining each year? The purpose of going to the trouble of building an exhibit is to show off what you collect to other collectors and the public in such a way as to stimulate interest and promote education. By creating categories for displays and having competition it encourages exhibitors to make attractive displays and develop their skills. To be best in your category or best of show can be a great sense of achievement. The PNNA has several ways to support exhibiting. The best numismatic judge of exhibits in the nation, Joe Boling, is our chief judge. He is assisted by other judges all who have been trained by him. PNNA offers nice awards for winners, and monetary awards to the best of show winner to advance their display to ANA competition. PNNA offers space at each convention for displays. So why are there not more displays? Is it because they do not have a high sense of priority? Is it due to the rather complex application form? Is it because the awards do not mean much anymore? I would like to hear from anyone who might have a suggestion about how exhibiting might be improved. (Please contact the current PNNA board via </w:t>
      </w:r>
      <w:hyperlink r:id="rId31" w:history="1">
        <w:r w:rsidRPr="009971A6">
          <w:rPr>
            <w:rStyle w:val="Hyperlink"/>
            <w:rFonts w:cstheme="minorHAnsi"/>
          </w:rPr>
          <w:t>info@pnna.org</w:t>
        </w:r>
      </w:hyperlink>
      <w:r w:rsidRPr="009971A6">
        <w:rPr>
          <w:rFonts w:cstheme="minorHAnsi"/>
        </w:rPr>
        <w:t>.)</w:t>
      </w:r>
    </w:p>
    <w:p w14:paraId="1AFED8BC" w14:textId="77777777" w:rsidR="00573F82" w:rsidRDefault="00573F82" w:rsidP="00473F12">
      <w:pPr>
        <w:pStyle w:val="NormalWeb"/>
        <w:ind w:left="288" w:right="288"/>
        <w:jc w:val="both"/>
        <w:rPr>
          <w:rFonts w:cstheme="minorHAnsi"/>
        </w:rPr>
      </w:pPr>
      <w:r w:rsidRPr="009971A6">
        <w:rPr>
          <w:rFonts w:cstheme="minorHAnsi"/>
        </w:rPr>
        <w:t>Congratulations to the competitive winners. I also want to thank our guest judges from ANA who assisted Joe Boling. Prue and Arthur Fitts from Framingham, MA came to our convention this year. It was great to have them bring their expertise to judge our exhibits. (Yes, they were certified by Joe.)</w:t>
      </w:r>
    </w:p>
    <w:p w14:paraId="7245FCF2" w14:textId="581F799D" w:rsidR="00473F12" w:rsidRDefault="00473F12" w:rsidP="00473F12">
      <w:pPr>
        <w:spacing w:before="100" w:beforeAutospacing="1" w:after="100" w:afterAutospacing="1"/>
        <w:ind w:left="288" w:right="288"/>
        <w:jc w:val="both"/>
      </w:pPr>
      <w:r>
        <w:t>No other photos of the 2005 exhibits are available.</w:t>
      </w:r>
    </w:p>
    <w:p w14:paraId="772C2BD2" w14:textId="77777777" w:rsidR="001E1D3C" w:rsidRPr="000F27D4" w:rsidRDefault="001E1D3C">
      <w:pPr>
        <w:rPr>
          <w:rFonts w:cstheme="minorHAnsi"/>
          <w:sz w:val="20"/>
          <w:szCs w:val="20"/>
        </w:rPr>
      </w:pPr>
      <w:r w:rsidRPr="000F27D4">
        <w:rPr>
          <w:rFonts w:cstheme="minorHAnsi"/>
          <w:sz w:val="20"/>
          <w:szCs w:val="20"/>
        </w:rPr>
        <w:br w:type="page"/>
      </w:r>
    </w:p>
    <w:tbl>
      <w:tblPr>
        <w:tblW w:w="9000" w:type="dxa"/>
        <w:jc w:val="center"/>
        <w:tblCellSpacing w:w="15" w:type="dxa"/>
        <w:tblBorders>
          <w:top w:val="threeDEmboss" w:sz="12" w:space="0" w:color="808080"/>
          <w:left w:val="threeDEmboss" w:sz="12" w:space="0" w:color="808080"/>
          <w:bottom w:val="threeDEmboss" w:sz="12" w:space="0" w:color="808080"/>
          <w:right w:val="threeDEmboss" w:sz="12" w:space="0" w:color="808080"/>
        </w:tblBorders>
        <w:shd w:val="clear" w:color="auto" w:fill="A0A0A0"/>
        <w:tblCellMar>
          <w:top w:w="24" w:type="dxa"/>
          <w:left w:w="24" w:type="dxa"/>
          <w:bottom w:w="24" w:type="dxa"/>
          <w:right w:w="24" w:type="dxa"/>
        </w:tblCellMar>
        <w:tblLook w:val="04A0" w:firstRow="1" w:lastRow="0" w:firstColumn="1" w:lastColumn="0" w:noHBand="0" w:noVBand="1"/>
      </w:tblPr>
      <w:tblGrid>
        <w:gridCol w:w="9000"/>
      </w:tblGrid>
      <w:tr w:rsidR="00022DE4" w:rsidRPr="000F27D4" w14:paraId="21B811B4" w14:textId="77777777" w:rsidTr="00EC0FEF">
        <w:trPr>
          <w:tblCellSpacing w:w="15" w:type="dxa"/>
          <w:jc w:val="center"/>
        </w:trPr>
        <w:tc>
          <w:tcPr>
            <w:tcW w:w="8940" w:type="dxa"/>
            <w:shd w:val="clear" w:color="auto" w:fill="2F8F2F"/>
            <w:vAlign w:val="center"/>
            <w:hideMark/>
          </w:tcPr>
          <w:p w14:paraId="557C6EEB" w14:textId="68212E79" w:rsidR="00022DE4" w:rsidRPr="000F27D4" w:rsidRDefault="00022DE4" w:rsidP="00696742">
            <w:pPr>
              <w:pStyle w:val="Heading3"/>
              <w:spacing w:before="60" w:after="60"/>
              <w:jc w:val="center"/>
              <w:rPr>
                <w:rFonts w:asciiTheme="minorHAnsi" w:eastAsia="Times New Roman" w:hAnsiTheme="minorHAnsi" w:cstheme="minorHAnsi"/>
                <w:color w:val="FFFF00"/>
                <w:sz w:val="27"/>
                <w:szCs w:val="27"/>
              </w:rPr>
            </w:pPr>
            <w:bookmarkStart w:id="9" w:name="_Toc152011087"/>
            <w:r w:rsidRPr="000F27D4">
              <w:rPr>
                <w:rFonts w:asciiTheme="minorHAnsi" w:eastAsia="Times New Roman" w:hAnsiTheme="minorHAnsi" w:cstheme="minorHAnsi"/>
                <w:color w:val="FFFF00"/>
              </w:rPr>
              <w:lastRenderedPageBreak/>
              <w:t>Exhibits at the 2006 PNNA Convention</w:t>
            </w:r>
            <w:bookmarkEnd w:id="9"/>
          </w:p>
        </w:tc>
      </w:tr>
      <w:tr w:rsidR="00022DE4" w:rsidRPr="000F27D4" w14:paraId="642EB371" w14:textId="77777777" w:rsidTr="00EC0FEF">
        <w:trPr>
          <w:tblCellSpacing w:w="15" w:type="dxa"/>
          <w:jc w:val="center"/>
        </w:trPr>
        <w:tc>
          <w:tcPr>
            <w:tcW w:w="8940" w:type="dxa"/>
            <w:shd w:val="clear" w:color="auto" w:fill="EFEFEF"/>
            <w:vAlign w:val="center"/>
            <w:hideMark/>
          </w:tcPr>
          <w:p w14:paraId="0BA56C0C" w14:textId="3530AEC2" w:rsidR="00022DE4" w:rsidRPr="000F27D4" w:rsidRDefault="00022DE4" w:rsidP="00696742">
            <w:pPr>
              <w:pStyle w:val="NormalWeb"/>
              <w:spacing w:before="60" w:beforeAutospacing="0" w:after="60" w:afterAutospacing="0"/>
              <w:jc w:val="center"/>
              <w:rPr>
                <w:rFonts w:cstheme="minorHAnsi"/>
                <w:sz w:val="20"/>
                <w:szCs w:val="20"/>
              </w:rPr>
            </w:pPr>
            <w:r w:rsidRPr="000F27D4">
              <w:rPr>
                <w:rFonts w:cstheme="minorHAnsi"/>
                <w:b/>
                <w:bCs/>
                <w:sz w:val="20"/>
                <w:szCs w:val="20"/>
              </w:rPr>
              <w:t xml:space="preserve">Class 3 — Tokens, </w:t>
            </w:r>
            <w:r w:rsidR="008E5CA1" w:rsidRPr="000F27D4">
              <w:rPr>
                <w:rFonts w:cstheme="minorHAnsi"/>
                <w:b/>
                <w:bCs/>
                <w:sz w:val="20"/>
                <w:szCs w:val="20"/>
              </w:rPr>
              <w:t>Medals,</w:t>
            </w:r>
            <w:r w:rsidRPr="000F27D4">
              <w:rPr>
                <w:rFonts w:cstheme="minorHAnsi"/>
                <w:b/>
                <w:bCs/>
                <w:sz w:val="20"/>
                <w:szCs w:val="20"/>
              </w:rPr>
              <w:t xml:space="preserve"> and Decorations</w:t>
            </w:r>
            <w:r w:rsidR="00F124DB">
              <w:rPr>
                <w:rFonts w:cstheme="minorHAnsi"/>
                <w:b/>
                <w:bCs/>
                <w:sz w:val="20"/>
                <w:szCs w:val="20"/>
              </w:rPr>
              <w:br/>
            </w:r>
            <w:r w:rsidR="00F124DB">
              <w:rPr>
                <w:rFonts w:cstheme="minorHAnsi"/>
                <w:b/>
                <w:bCs/>
                <w:noProof/>
                <w:sz w:val="20"/>
                <w:szCs w:val="20"/>
              </w:rPr>
              <w:drawing>
                <wp:inline distT="0" distB="0" distL="0" distR="0" wp14:anchorId="2C0037FC" wp14:editId="668C6D2D">
                  <wp:extent cx="1828800" cy="1216152"/>
                  <wp:effectExtent l="0" t="0" r="0" b="3175"/>
                  <wp:docPr id="969703141" name="Picture 18" descr="A case with papers and bad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703141" name="Picture 18" descr="A case with papers and badges&#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sidR="00F124DB">
              <w:rPr>
                <w:rFonts w:cstheme="minorHAnsi"/>
                <w:b/>
                <w:bCs/>
                <w:sz w:val="20"/>
                <w:szCs w:val="20"/>
              </w:rPr>
              <w:t xml:space="preserve"> </w:t>
            </w:r>
            <w:r w:rsidR="00F124DB">
              <w:rPr>
                <w:rFonts w:cstheme="minorHAnsi"/>
                <w:b/>
                <w:bCs/>
                <w:noProof/>
                <w:sz w:val="20"/>
                <w:szCs w:val="20"/>
              </w:rPr>
              <w:drawing>
                <wp:inline distT="0" distB="0" distL="0" distR="0" wp14:anchorId="50B84F75" wp14:editId="2FE45B39">
                  <wp:extent cx="1828800" cy="1216152"/>
                  <wp:effectExtent l="0" t="0" r="0" b="3175"/>
                  <wp:docPr id="1413048789" name="Picture 19" descr="A case with papers and no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048789" name="Picture 19" descr="A case with papers and notes&#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sidRPr="000F27D4">
              <w:rPr>
                <w:rFonts w:cstheme="minorHAnsi"/>
                <w:b/>
                <w:bCs/>
                <w:sz w:val="20"/>
                <w:szCs w:val="20"/>
              </w:rPr>
              <w:br/>
            </w:r>
            <w:r w:rsidRPr="000F27D4">
              <w:rPr>
                <w:rFonts w:cstheme="minorHAnsi"/>
                <w:sz w:val="20"/>
                <w:szCs w:val="20"/>
              </w:rPr>
              <w:t xml:space="preserve">1st Place, C.E. Heppner Award (Tokens, Medals, and Decorations), </w:t>
            </w:r>
            <w:r w:rsidRPr="000F27D4">
              <w:rPr>
                <w:rFonts w:cstheme="minorHAnsi"/>
                <w:sz w:val="20"/>
                <w:szCs w:val="20"/>
              </w:rPr>
              <w:br/>
              <w:t xml:space="preserve">Ellis Corets – </w:t>
            </w:r>
            <w:r w:rsidRPr="000F27D4">
              <w:rPr>
                <w:rStyle w:val="Emphasis"/>
                <w:rFonts w:cstheme="minorHAnsi"/>
                <w:sz w:val="20"/>
                <w:szCs w:val="20"/>
              </w:rPr>
              <w:t>The Fossil Collection</w:t>
            </w:r>
            <w:r w:rsidR="00F124DB">
              <w:rPr>
                <w:rStyle w:val="Emphasis"/>
                <w:rFonts w:cstheme="minorHAnsi"/>
                <w:sz w:val="20"/>
                <w:szCs w:val="20"/>
              </w:rPr>
              <w:t xml:space="preserve"> </w:t>
            </w:r>
            <w:r w:rsidR="00F124DB" w:rsidRPr="00F124DB">
              <w:rPr>
                <w:rStyle w:val="Emphasis"/>
                <w:rFonts w:cstheme="minorHAnsi"/>
                <w:i w:val="0"/>
                <w:iCs w:val="0"/>
                <w:sz w:val="20"/>
                <w:szCs w:val="20"/>
              </w:rPr>
              <w:t>[Exh-2006-Corets-2]</w:t>
            </w:r>
          </w:p>
        </w:tc>
      </w:tr>
      <w:tr w:rsidR="00022DE4" w:rsidRPr="000F27D4" w14:paraId="130EB225" w14:textId="77777777" w:rsidTr="00EC0FEF">
        <w:trPr>
          <w:tblCellSpacing w:w="15" w:type="dxa"/>
          <w:jc w:val="center"/>
        </w:trPr>
        <w:tc>
          <w:tcPr>
            <w:tcW w:w="8940" w:type="dxa"/>
            <w:shd w:val="clear" w:color="auto" w:fill="EFEFEF"/>
            <w:vAlign w:val="center"/>
            <w:hideMark/>
          </w:tcPr>
          <w:p w14:paraId="6EA6E0E5" w14:textId="4355A603" w:rsidR="00022DE4" w:rsidRPr="000F27D4" w:rsidRDefault="00022DE4" w:rsidP="00696742">
            <w:pPr>
              <w:pStyle w:val="NormalWeb"/>
              <w:spacing w:before="60" w:beforeAutospacing="0" w:after="60" w:afterAutospacing="0"/>
              <w:jc w:val="center"/>
              <w:rPr>
                <w:rFonts w:cstheme="minorHAnsi"/>
                <w:sz w:val="20"/>
                <w:szCs w:val="20"/>
              </w:rPr>
            </w:pPr>
            <w:r w:rsidRPr="000F27D4">
              <w:rPr>
                <w:rFonts w:cstheme="minorHAnsi"/>
                <w:b/>
                <w:bCs/>
                <w:sz w:val="20"/>
                <w:szCs w:val="20"/>
              </w:rPr>
              <w:t>Class 4 — World Coins and Paper Money</w:t>
            </w:r>
            <w:r w:rsidR="00EC0FEF">
              <w:rPr>
                <w:rFonts w:cstheme="minorHAnsi"/>
                <w:b/>
                <w:bCs/>
                <w:sz w:val="20"/>
                <w:szCs w:val="20"/>
              </w:rPr>
              <w:br/>
            </w:r>
            <w:r w:rsidR="00EC0FEF">
              <w:rPr>
                <w:rFonts w:cstheme="minorHAnsi"/>
                <w:b/>
                <w:bCs/>
                <w:noProof/>
                <w:sz w:val="20"/>
                <w:szCs w:val="20"/>
              </w:rPr>
              <w:drawing>
                <wp:inline distT="0" distB="0" distL="0" distR="0" wp14:anchorId="2EA4C9C6" wp14:editId="633A273E">
                  <wp:extent cx="1828800" cy="1216152"/>
                  <wp:effectExtent l="0" t="0" r="0" b="3175"/>
                  <wp:docPr id="1928811503" name="Picture 20" descr="A case with money and no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11503" name="Picture 20" descr="A case with money and notes&#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sidR="00EC0FEF">
              <w:rPr>
                <w:rFonts w:cstheme="minorHAnsi"/>
                <w:b/>
                <w:bCs/>
                <w:sz w:val="20"/>
                <w:szCs w:val="20"/>
              </w:rPr>
              <w:t xml:space="preserve"> </w:t>
            </w:r>
            <w:r w:rsidR="00EC0FEF">
              <w:rPr>
                <w:rFonts w:cstheme="minorHAnsi"/>
                <w:b/>
                <w:bCs/>
                <w:noProof/>
                <w:sz w:val="20"/>
                <w:szCs w:val="20"/>
              </w:rPr>
              <w:drawing>
                <wp:inline distT="0" distB="0" distL="0" distR="0" wp14:anchorId="24F37295" wp14:editId="36187480">
                  <wp:extent cx="1828800" cy="1216152"/>
                  <wp:effectExtent l="0" t="0" r="0" b="3175"/>
                  <wp:docPr id="283604416" name="Picture 21" descr="A case with money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04416" name="Picture 21" descr="A case with money in i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sidR="00EC0FEF">
              <w:rPr>
                <w:rFonts w:cstheme="minorHAnsi"/>
                <w:b/>
                <w:bCs/>
                <w:sz w:val="20"/>
                <w:szCs w:val="20"/>
              </w:rPr>
              <w:t xml:space="preserve"> </w:t>
            </w:r>
            <w:r w:rsidR="00EC0FEF">
              <w:rPr>
                <w:rFonts w:cstheme="minorHAnsi"/>
                <w:b/>
                <w:bCs/>
                <w:noProof/>
                <w:sz w:val="20"/>
                <w:szCs w:val="20"/>
              </w:rPr>
              <w:drawing>
                <wp:inline distT="0" distB="0" distL="0" distR="0" wp14:anchorId="21FBE4DC" wp14:editId="7B8B9D24">
                  <wp:extent cx="1828800" cy="1216152"/>
                  <wp:effectExtent l="0" t="0" r="0" b="3175"/>
                  <wp:docPr id="1494580918" name="Picture 22" descr="A case with coins and mon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580918" name="Picture 22" descr="A case with coins and money&#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sidRPr="000F27D4">
              <w:rPr>
                <w:rFonts w:cstheme="minorHAnsi"/>
                <w:b/>
                <w:bCs/>
                <w:sz w:val="20"/>
                <w:szCs w:val="20"/>
              </w:rPr>
              <w:br/>
            </w:r>
            <w:r w:rsidRPr="000F27D4">
              <w:rPr>
                <w:rFonts w:cstheme="minorHAnsi"/>
                <w:sz w:val="20"/>
                <w:szCs w:val="20"/>
              </w:rPr>
              <w:t xml:space="preserve">1st Place – Gawain O’Connor – </w:t>
            </w:r>
            <w:r w:rsidRPr="000F27D4">
              <w:rPr>
                <w:rStyle w:val="Emphasis"/>
                <w:rFonts w:cstheme="minorHAnsi"/>
                <w:sz w:val="20"/>
                <w:szCs w:val="20"/>
              </w:rPr>
              <w:t>10 Shillings Irish</w:t>
            </w:r>
            <w:r w:rsidR="00EC0FEF">
              <w:rPr>
                <w:rStyle w:val="Emphasis"/>
                <w:rFonts w:cstheme="minorHAnsi"/>
                <w:sz w:val="20"/>
                <w:szCs w:val="20"/>
              </w:rPr>
              <w:t xml:space="preserve"> </w:t>
            </w:r>
            <w:r w:rsidR="00EC0FEF" w:rsidRPr="00EC0FEF">
              <w:rPr>
                <w:rStyle w:val="Emphasis"/>
                <w:rFonts w:cstheme="minorHAnsi"/>
                <w:i w:val="0"/>
                <w:iCs w:val="0"/>
                <w:sz w:val="20"/>
                <w:szCs w:val="20"/>
              </w:rPr>
              <w:t>[Exh-2006-Irish]</w:t>
            </w:r>
            <w:r w:rsidRPr="000F27D4">
              <w:rPr>
                <w:rFonts w:cstheme="minorHAnsi"/>
                <w:sz w:val="20"/>
                <w:szCs w:val="20"/>
              </w:rPr>
              <w:br/>
              <w:t>2nd Place – Greg Franck-</w:t>
            </w:r>
            <w:proofErr w:type="spellStart"/>
            <w:r w:rsidRPr="000F27D4">
              <w:rPr>
                <w:rFonts w:cstheme="minorHAnsi"/>
                <w:sz w:val="20"/>
                <w:szCs w:val="20"/>
              </w:rPr>
              <w:t>Weiby</w:t>
            </w:r>
            <w:proofErr w:type="spellEnd"/>
            <w:r w:rsidRPr="000F27D4">
              <w:rPr>
                <w:rFonts w:cstheme="minorHAnsi"/>
                <w:sz w:val="20"/>
                <w:szCs w:val="20"/>
              </w:rPr>
              <w:t xml:space="preserve"> – </w:t>
            </w:r>
            <w:r w:rsidRPr="000F27D4">
              <w:rPr>
                <w:rStyle w:val="Emphasis"/>
                <w:rFonts w:cstheme="minorHAnsi"/>
                <w:sz w:val="20"/>
                <w:szCs w:val="20"/>
              </w:rPr>
              <w:t>Spectrum of Paper Money</w:t>
            </w:r>
          </w:p>
        </w:tc>
      </w:tr>
      <w:tr w:rsidR="00022DE4" w:rsidRPr="000F27D4" w14:paraId="477368F4" w14:textId="77777777" w:rsidTr="00EC0FEF">
        <w:trPr>
          <w:tblCellSpacing w:w="15" w:type="dxa"/>
          <w:jc w:val="center"/>
        </w:trPr>
        <w:tc>
          <w:tcPr>
            <w:tcW w:w="8940" w:type="dxa"/>
            <w:shd w:val="clear" w:color="auto" w:fill="EFEFEF"/>
            <w:vAlign w:val="center"/>
            <w:hideMark/>
          </w:tcPr>
          <w:p w14:paraId="35D50025" w14:textId="0370A980" w:rsidR="00022DE4" w:rsidRPr="000F27D4" w:rsidRDefault="00022DE4" w:rsidP="00696742">
            <w:pPr>
              <w:pStyle w:val="NormalWeb"/>
              <w:spacing w:before="60" w:beforeAutospacing="0" w:after="60" w:afterAutospacing="0"/>
              <w:jc w:val="center"/>
              <w:rPr>
                <w:rFonts w:cstheme="minorHAnsi"/>
                <w:sz w:val="20"/>
                <w:szCs w:val="20"/>
              </w:rPr>
            </w:pPr>
            <w:r w:rsidRPr="000F27D4">
              <w:rPr>
                <w:rFonts w:cstheme="minorHAnsi"/>
                <w:b/>
                <w:bCs/>
                <w:sz w:val="20"/>
                <w:szCs w:val="20"/>
              </w:rPr>
              <w:t>Class 5 — General or Specialized</w:t>
            </w:r>
            <w:r w:rsidR="00EC0FEF">
              <w:rPr>
                <w:rFonts w:cstheme="minorHAnsi"/>
                <w:b/>
                <w:bCs/>
                <w:sz w:val="20"/>
                <w:szCs w:val="20"/>
              </w:rPr>
              <w:br/>
            </w:r>
            <w:r w:rsidR="00EC0FEF">
              <w:rPr>
                <w:rFonts w:cstheme="minorHAnsi"/>
                <w:b/>
                <w:bCs/>
                <w:noProof/>
                <w:sz w:val="20"/>
                <w:szCs w:val="20"/>
              </w:rPr>
              <w:drawing>
                <wp:inline distT="0" distB="0" distL="0" distR="0" wp14:anchorId="7702D7CE" wp14:editId="18EDF2E3">
                  <wp:extent cx="1828800" cy="1216152"/>
                  <wp:effectExtent l="0" t="0" r="0" b="3175"/>
                  <wp:docPr id="1720764779" name="Picture 23" descr="A display case with a map and various item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764779" name="Picture 23" descr="A display case with a map and various items&#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sidR="00EC0FEF">
              <w:rPr>
                <w:rFonts w:cstheme="minorHAnsi"/>
                <w:b/>
                <w:bCs/>
                <w:sz w:val="20"/>
                <w:szCs w:val="20"/>
              </w:rPr>
              <w:t xml:space="preserve"> </w:t>
            </w:r>
            <w:r w:rsidR="00EC0FEF">
              <w:rPr>
                <w:rFonts w:cstheme="minorHAnsi"/>
                <w:b/>
                <w:bCs/>
                <w:noProof/>
                <w:sz w:val="20"/>
                <w:szCs w:val="20"/>
              </w:rPr>
              <w:drawing>
                <wp:inline distT="0" distB="0" distL="0" distR="0" wp14:anchorId="142338D1" wp14:editId="0D15D08A">
                  <wp:extent cx="1828800" cy="1216152"/>
                  <wp:effectExtent l="0" t="0" r="0" b="3175"/>
                  <wp:docPr id="1980313937" name="Picture 24" descr="A display of coins in a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313937" name="Picture 24" descr="A display of coins in a cas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r w:rsidRPr="000F27D4">
              <w:rPr>
                <w:rFonts w:cstheme="minorHAnsi"/>
                <w:b/>
                <w:bCs/>
                <w:sz w:val="20"/>
                <w:szCs w:val="20"/>
              </w:rPr>
              <w:br/>
            </w:r>
            <w:r w:rsidRPr="000F27D4">
              <w:rPr>
                <w:rFonts w:cstheme="minorHAnsi"/>
                <w:sz w:val="20"/>
                <w:szCs w:val="20"/>
              </w:rPr>
              <w:t xml:space="preserve">1st Place – Prue Morgan Fitts – </w:t>
            </w:r>
            <w:r w:rsidRPr="000F27D4">
              <w:rPr>
                <w:rStyle w:val="Emphasis"/>
                <w:rFonts w:cstheme="minorHAnsi"/>
                <w:sz w:val="20"/>
                <w:szCs w:val="20"/>
              </w:rPr>
              <w:t>Coins &amp; Commerce Along the Silk Road</w:t>
            </w:r>
            <w:r w:rsidR="00EC0FEF">
              <w:rPr>
                <w:rStyle w:val="Emphasis"/>
                <w:rFonts w:cstheme="minorHAnsi"/>
                <w:sz w:val="20"/>
                <w:szCs w:val="20"/>
              </w:rPr>
              <w:t xml:space="preserve"> </w:t>
            </w:r>
            <w:r w:rsidR="00EC0FEF" w:rsidRPr="00EC0FEF">
              <w:rPr>
                <w:rStyle w:val="Emphasis"/>
                <w:rFonts w:cstheme="minorHAnsi"/>
                <w:i w:val="0"/>
                <w:iCs w:val="0"/>
                <w:sz w:val="20"/>
                <w:szCs w:val="20"/>
              </w:rPr>
              <w:t>[Exh-2006-FittsP]</w:t>
            </w:r>
            <w:r w:rsidRPr="000F27D4">
              <w:rPr>
                <w:rFonts w:cstheme="minorHAnsi"/>
                <w:sz w:val="20"/>
                <w:szCs w:val="20"/>
              </w:rPr>
              <w:br/>
              <w:t xml:space="preserve">2nd Place – Dave Whitcher – </w:t>
            </w:r>
            <w:r w:rsidRPr="000F27D4">
              <w:rPr>
                <w:rStyle w:val="Emphasis"/>
                <w:rFonts w:cstheme="minorHAnsi"/>
                <w:sz w:val="20"/>
                <w:szCs w:val="20"/>
              </w:rPr>
              <w:t>Holey Coins</w:t>
            </w:r>
            <w:r w:rsidR="00EC0FEF">
              <w:rPr>
                <w:rStyle w:val="Emphasis"/>
                <w:rFonts w:cstheme="minorHAnsi"/>
                <w:sz w:val="20"/>
                <w:szCs w:val="20"/>
              </w:rPr>
              <w:t xml:space="preserve"> </w:t>
            </w:r>
            <w:r w:rsidR="00EC0FEF" w:rsidRPr="00EC0FEF">
              <w:rPr>
                <w:rStyle w:val="Emphasis"/>
                <w:rFonts w:cstheme="minorHAnsi"/>
                <w:i w:val="0"/>
                <w:iCs w:val="0"/>
                <w:sz w:val="20"/>
                <w:szCs w:val="20"/>
              </w:rPr>
              <w:t>[Exh-2006-Holey]</w:t>
            </w:r>
          </w:p>
        </w:tc>
      </w:tr>
      <w:tr w:rsidR="00022DE4" w:rsidRPr="000F27D4" w14:paraId="35677F0C" w14:textId="77777777" w:rsidTr="00EC0FEF">
        <w:trPr>
          <w:tblCellSpacing w:w="15" w:type="dxa"/>
          <w:jc w:val="center"/>
        </w:trPr>
        <w:tc>
          <w:tcPr>
            <w:tcW w:w="8940" w:type="dxa"/>
            <w:shd w:val="clear" w:color="auto" w:fill="EFEFEF"/>
            <w:vAlign w:val="center"/>
            <w:hideMark/>
          </w:tcPr>
          <w:p w14:paraId="318E267E" w14:textId="276C6AB5" w:rsidR="00022DE4" w:rsidRPr="000F27D4" w:rsidRDefault="00022DE4" w:rsidP="00696742">
            <w:pPr>
              <w:pStyle w:val="NormalWeb"/>
              <w:spacing w:before="60" w:beforeAutospacing="0" w:after="60" w:afterAutospacing="0"/>
              <w:jc w:val="center"/>
              <w:rPr>
                <w:rFonts w:cstheme="minorHAnsi"/>
                <w:sz w:val="20"/>
                <w:szCs w:val="20"/>
              </w:rPr>
            </w:pPr>
            <w:r w:rsidRPr="000F27D4">
              <w:rPr>
                <w:rFonts w:cstheme="minorHAnsi"/>
                <w:b/>
                <w:bCs/>
                <w:noProof/>
                <w:color w:val="666633"/>
                <w:sz w:val="20"/>
                <w:szCs w:val="20"/>
              </w:rPr>
              <w:drawing>
                <wp:inline distT="0" distB="0" distL="0" distR="0" wp14:anchorId="7B187D01" wp14:editId="757BD32F">
                  <wp:extent cx="2523744" cy="13807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t="8843" b="8843"/>
                          <a:stretch>
                            <a:fillRect/>
                          </a:stretch>
                        </pic:blipFill>
                        <pic:spPr bwMode="auto">
                          <a:xfrm>
                            <a:off x="0" y="0"/>
                            <a:ext cx="2523744" cy="1380744"/>
                          </a:xfrm>
                          <a:prstGeom prst="rect">
                            <a:avLst/>
                          </a:prstGeom>
                          <a:noFill/>
                          <a:ln>
                            <a:noFill/>
                          </a:ln>
                          <a:extLst>
                            <a:ext uri="{53640926-AAD7-44D8-BBD7-CCE9431645EC}">
                              <a14:shadowObscured xmlns:a14="http://schemas.microsoft.com/office/drawing/2010/main"/>
                            </a:ext>
                          </a:extLst>
                        </pic:spPr>
                      </pic:pic>
                    </a:graphicData>
                  </a:graphic>
                </wp:inline>
              </w:drawing>
            </w:r>
            <w:r w:rsidRPr="000F27D4">
              <w:rPr>
                <w:rFonts w:cstheme="minorHAnsi"/>
                <w:b/>
                <w:bCs/>
                <w:sz w:val="20"/>
                <w:szCs w:val="20"/>
              </w:rPr>
              <w:br/>
              <w:t>Class 6 — Pacific Northwest Numismatic Material</w:t>
            </w:r>
            <w:r w:rsidRPr="000F27D4">
              <w:rPr>
                <w:rFonts w:cstheme="minorHAnsi"/>
                <w:b/>
                <w:bCs/>
                <w:sz w:val="20"/>
                <w:szCs w:val="20"/>
              </w:rPr>
              <w:br/>
            </w:r>
            <w:r w:rsidRPr="000F27D4">
              <w:rPr>
                <w:rFonts w:cstheme="minorHAnsi"/>
                <w:sz w:val="20"/>
                <w:szCs w:val="20"/>
              </w:rPr>
              <w:t xml:space="preserve">1st Place, C.E. Heppner Award (Tokens, Medals, and Decorations), </w:t>
            </w:r>
            <w:r w:rsidRPr="000F27D4">
              <w:rPr>
                <w:rFonts w:cstheme="minorHAnsi"/>
                <w:sz w:val="20"/>
                <w:szCs w:val="20"/>
              </w:rPr>
              <w:br/>
              <w:t>Byron F. Johnson Memorial (Best of Show) Award — Ellis Corets</w:t>
            </w:r>
            <w:r w:rsidRPr="000F27D4">
              <w:rPr>
                <w:rFonts w:cstheme="minorHAnsi"/>
                <w:sz w:val="20"/>
                <w:szCs w:val="20"/>
              </w:rPr>
              <w:br/>
            </w:r>
            <w:r w:rsidRPr="000F27D4">
              <w:rPr>
                <w:rStyle w:val="Emphasis"/>
                <w:rFonts w:cstheme="minorHAnsi"/>
                <w:sz w:val="20"/>
                <w:szCs w:val="20"/>
              </w:rPr>
              <w:t>Washington Territory Centennial Medal</w:t>
            </w:r>
            <w:r w:rsidR="00BD0BF0">
              <w:rPr>
                <w:rStyle w:val="Emphasis"/>
                <w:rFonts w:cstheme="minorHAnsi"/>
                <w:sz w:val="20"/>
                <w:szCs w:val="20"/>
              </w:rPr>
              <w:t xml:space="preserve"> </w:t>
            </w:r>
            <w:r w:rsidR="00BD0BF0" w:rsidRPr="00BD0BF0">
              <w:rPr>
                <w:rStyle w:val="Emphasis"/>
                <w:rFonts w:cstheme="minorHAnsi"/>
                <w:i w:val="0"/>
                <w:iCs w:val="0"/>
                <w:sz w:val="20"/>
                <w:szCs w:val="20"/>
              </w:rPr>
              <w:t>[Exh-2006-Corets-1]</w:t>
            </w:r>
          </w:p>
        </w:tc>
      </w:tr>
      <w:tr w:rsidR="00022DE4" w:rsidRPr="000F27D4" w14:paraId="35132F90" w14:textId="77777777" w:rsidTr="00EC0FEF">
        <w:trPr>
          <w:tblCellSpacing w:w="15" w:type="dxa"/>
          <w:jc w:val="center"/>
        </w:trPr>
        <w:tc>
          <w:tcPr>
            <w:tcW w:w="8940" w:type="dxa"/>
            <w:shd w:val="clear" w:color="auto" w:fill="EFEFEF"/>
            <w:vAlign w:val="center"/>
            <w:hideMark/>
          </w:tcPr>
          <w:p w14:paraId="5E81CFF1" w14:textId="77777777" w:rsidR="00022DE4" w:rsidRPr="000F27D4" w:rsidRDefault="00022DE4" w:rsidP="00696742">
            <w:pPr>
              <w:pStyle w:val="NormalWeb"/>
              <w:spacing w:before="60" w:beforeAutospacing="0" w:after="60" w:afterAutospacing="0"/>
              <w:jc w:val="center"/>
              <w:rPr>
                <w:rFonts w:cstheme="minorHAnsi"/>
                <w:sz w:val="20"/>
                <w:szCs w:val="20"/>
              </w:rPr>
            </w:pPr>
            <w:r w:rsidRPr="000F27D4">
              <w:rPr>
                <w:rStyle w:val="Strong"/>
                <w:rFonts w:cstheme="minorHAnsi"/>
                <w:sz w:val="20"/>
                <w:szCs w:val="20"/>
              </w:rPr>
              <w:t>Judges:</w:t>
            </w:r>
            <w:r w:rsidRPr="000F27D4">
              <w:rPr>
                <w:rFonts w:cstheme="minorHAnsi"/>
                <w:sz w:val="20"/>
                <w:szCs w:val="20"/>
              </w:rPr>
              <w:t xml:space="preserve"> Joseph Boling, Eric Holcomb, Arthur Fitts.</w:t>
            </w:r>
          </w:p>
        </w:tc>
      </w:tr>
    </w:tbl>
    <w:p w14:paraId="668E4A5D" w14:textId="6F176DDC" w:rsidR="00573F82" w:rsidRPr="000F27D4" w:rsidRDefault="00573F82" w:rsidP="003E458A">
      <w:pPr>
        <w:pStyle w:val="Heading3"/>
        <w:spacing w:before="100" w:beforeAutospacing="1" w:after="100" w:afterAutospacing="1"/>
        <w:ind w:left="288" w:right="288"/>
        <w:rPr>
          <w:rFonts w:asciiTheme="minorHAnsi" w:eastAsia="Times New Roman" w:hAnsiTheme="minorHAnsi" w:cstheme="minorHAnsi"/>
          <w:b/>
          <w:bCs/>
        </w:rPr>
      </w:pPr>
      <w:bookmarkStart w:id="10" w:name="_Toc152011088"/>
      <w:r w:rsidRPr="000F27D4">
        <w:rPr>
          <w:rFonts w:asciiTheme="minorHAnsi" w:eastAsia="Times New Roman" w:hAnsiTheme="minorHAnsi" w:cstheme="minorHAnsi"/>
          <w:b/>
          <w:bCs/>
        </w:rPr>
        <w:lastRenderedPageBreak/>
        <w:t>Exhibits Improve</w:t>
      </w:r>
      <w:r w:rsidR="009971A6">
        <w:rPr>
          <w:rFonts w:asciiTheme="minorHAnsi" w:eastAsia="Times New Roman" w:hAnsiTheme="minorHAnsi" w:cstheme="minorHAnsi"/>
          <w:b/>
          <w:bCs/>
        </w:rPr>
        <w:t xml:space="preserve"> (2006)</w:t>
      </w:r>
      <w:r w:rsidRPr="000F27D4">
        <w:rPr>
          <w:rFonts w:asciiTheme="minorHAnsi" w:eastAsia="Times New Roman" w:hAnsiTheme="minorHAnsi" w:cstheme="minorHAnsi"/>
          <w:b/>
          <w:bCs/>
        </w:rPr>
        <w:t xml:space="preserve"> </w:t>
      </w:r>
      <w:r w:rsidRPr="009F1DF2">
        <w:rPr>
          <w:rFonts w:asciiTheme="minorHAnsi" w:eastAsia="Times New Roman" w:hAnsiTheme="minorHAnsi" w:cstheme="minorHAnsi"/>
          <w:i/>
          <w:iCs/>
        </w:rPr>
        <w:t>by Larry Rowe, Exhibit Chairman</w:t>
      </w:r>
      <w:bookmarkEnd w:id="10"/>
    </w:p>
    <w:p w14:paraId="7BC7C180" w14:textId="5AF8D0A0" w:rsidR="00573F82" w:rsidRPr="009971A6" w:rsidRDefault="00573F82" w:rsidP="003E458A">
      <w:pPr>
        <w:pStyle w:val="NormalWeb"/>
        <w:ind w:left="288" w:right="288"/>
        <w:jc w:val="both"/>
        <w:rPr>
          <w:rFonts w:cstheme="minorHAnsi"/>
          <w:color w:val="000000"/>
        </w:rPr>
      </w:pPr>
      <w:r w:rsidRPr="009971A6">
        <w:rPr>
          <w:rFonts w:cstheme="minorHAnsi"/>
        </w:rPr>
        <w:t xml:space="preserve">It was encouraging to have more people participate in exhibiting at the PNNA convention and coin show this year. There was quite a variety of numismatic interest represented at the show. I have been trying to find ways to reverse the steady decline of exhibits over the past </w:t>
      </w:r>
      <w:r w:rsidR="003D6D72" w:rsidRPr="009971A6">
        <w:rPr>
          <w:rFonts w:cstheme="minorHAnsi"/>
        </w:rPr>
        <w:t>years and</w:t>
      </w:r>
      <w:r w:rsidRPr="009971A6">
        <w:rPr>
          <w:rFonts w:cstheme="minorHAnsi"/>
        </w:rPr>
        <w:t xml:space="preserve"> am encouraged by the turn around. This does not mean that there isn’t room for further improvement. Exhibiting is fun; try it next year!</w:t>
      </w:r>
    </w:p>
    <w:p w14:paraId="39574509" w14:textId="412E259B" w:rsidR="00573F82" w:rsidRPr="009971A6" w:rsidRDefault="00573F82" w:rsidP="003E458A">
      <w:pPr>
        <w:pStyle w:val="NormalWeb"/>
        <w:ind w:left="288" w:right="288"/>
        <w:jc w:val="both"/>
        <w:rPr>
          <w:rFonts w:cstheme="minorHAnsi"/>
        </w:rPr>
      </w:pPr>
      <w:r w:rsidRPr="009971A6">
        <w:rPr>
          <w:rFonts w:cstheme="minorHAnsi"/>
        </w:rPr>
        <w:t xml:space="preserve">We had the honor of ANA Director Prue Fitts attending the show and entering an exhibit of her own. Sadly, we will no longer have the services of Joe Boling in future conventions. He has served as Chief Judge for many years. He is moving to Indiana later this </w:t>
      </w:r>
      <w:r w:rsidR="003D6D72" w:rsidRPr="009971A6">
        <w:rPr>
          <w:rFonts w:cstheme="minorHAnsi"/>
        </w:rPr>
        <w:t>year and</w:t>
      </w:r>
      <w:r w:rsidRPr="009971A6">
        <w:rPr>
          <w:rFonts w:cstheme="minorHAnsi"/>
        </w:rPr>
        <w:t xml:space="preserve"> will not be available for service. I wish to thank Joe for his many years of dedication to PNNA. Thanks also to Eric Holcomb and Arthur Fitts who served as judges.</w:t>
      </w:r>
    </w:p>
    <w:p w14:paraId="640035B8" w14:textId="77777777" w:rsidR="00573F82" w:rsidRPr="009971A6" w:rsidRDefault="00573F82" w:rsidP="003E458A">
      <w:pPr>
        <w:pStyle w:val="NormalWeb"/>
        <w:ind w:left="288" w:right="288"/>
        <w:jc w:val="both"/>
        <w:rPr>
          <w:rFonts w:cstheme="minorHAnsi"/>
        </w:rPr>
      </w:pPr>
      <w:r w:rsidRPr="009971A6">
        <w:rPr>
          <w:rFonts w:cstheme="minorHAnsi"/>
        </w:rPr>
        <w:t>Thanks to all who participated in exhibiting at the PNNA convention this year!</w:t>
      </w:r>
    </w:p>
    <w:p w14:paraId="25ED8360" w14:textId="26301C5D" w:rsidR="00466D99" w:rsidRDefault="00466D99">
      <w:pPr>
        <w:rPr>
          <w:rFonts w:eastAsia="Times New Roman" w:cstheme="minorHAnsi"/>
        </w:rPr>
      </w:pPr>
      <w:r w:rsidRPr="000F27D4">
        <w:rPr>
          <w:rFonts w:eastAsia="Times New Roman" w:cstheme="minorHAnsi"/>
        </w:rPr>
        <w:br w:type="page"/>
      </w:r>
    </w:p>
    <w:p w14:paraId="41003D61" w14:textId="649E6426" w:rsidR="00E001A1" w:rsidRPr="009971A6" w:rsidRDefault="00E001A1" w:rsidP="00E001A1">
      <w:pPr>
        <w:pStyle w:val="Heading2"/>
        <w:rPr>
          <w:rFonts w:eastAsia="Times New Roman"/>
          <w:b/>
          <w:bCs/>
        </w:rPr>
      </w:pPr>
      <w:bookmarkStart w:id="11" w:name="_Toc152011089"/>
      <w:r w:rsidRPr="009971A6">
        <w:rPr>
          <w:rFonts w:eastAsia="Times New Roman"/>
          <w:b/>
          <w:bCs/>
        </w:rPr>
        <w:lastRenderedPageBreak/>
        <w:t>Some ANA Exhibit Reports</w:t>
      </w:r>
      <w:r w:rsidR="009971A6">
        <w:rPr>
          <w:rFonts w:eastAsia="Times New Roman"/>
          <w:b/>
          <w:bCs/>
        </w:rPr>
        <w:t xml:space="preserve"> (2003-2006)</w:t>
      </w:r>
      <w:bookmarkEnd w:id="11"/>
    </w:p>
    <w:p w14:paraId="06E991A0" w14:textId="77777777" w:rsidR="00E001A1" w:rsidRPr="009F1DF2" w:rsidRDefault="00E001A1" w:rsidP="009971A6">
      <w:pPr>
        <w:pStyle w:val="Heading3"/>
        <w:spacing w:before="240"/>
        <w:ind w:left="360" w:right="360"/>
        <w:rPr>
          <w:rFonts w:asciiTheme="minorHAnsi" w:eastAsia="Times New Roman" w:hAnsiTheme="minorHAnsi" w:cstheme="minorHAnsi"/>
          <w:b/>
          <w:bCs/>
          <w:sz w:val="27"/>
          <w:szCs w:val="27"/>
        </w:rPr>
      </w:pPr>
      <w:bookmarkStart w:id="12" w:name="_Toc152011090"/>
      <w:r w:rsidRPr="009F1DF2">
        <w:rPr>
          <w:rFonts w:asciiTheme="minorHAnsi" w:eastAsia="Times New Roman" w:hAnsiTheme="minorHAnsi" w:cstheme="minorHAnsi"/>
          <w:b/>
          <w:bCs/>
        </w:rPr>
        <w:t>Exhibits at the ANA 2003 Anniversary Convention</w:t>
      </w:r>
      <w:bookmarkEnd w:id="12"/>
    </w:p>
    <w:p w14:paraId="4984682A" w14:textId="77777777" w:rsidR="00E001A1" w:rsidRPr="000F27D4" w:rsidRDefault="00E001A1" w:rsidP="009971A6">
      <w:pPr>
        <w:pStyle w:val="NormalWeb"/>
        <w:spacing w:before="90" w:beforeAutospacing="0" w:after="0" w:afterAutospacing="0"/>
        <w:ind w:left="360" w:right="360"/>
        <w:jc w:val="both"/>
        <w:rPr>
          <w:rFonts w:cstheme="minorHAnsi"/>
          <w:sz w:val="20"/>
          <w:szCs w:val="20"/>
        </w:rPr>
      </w:pPr>
      <w:r w:rsidRPr="000F27D4">
        <w:rPr>
          <w:rFonts w:cstheme="minorHAnsi"/>
          <w:noProof/>
          <w:sz w:val="20"/>
          <w:szCs w:val="20"/>
        </w:rPr>
        <w:drawing>
          <wp:anchor distT="91440" distB="91440" distL="91440" distR="91440" simplePos="0" relativeHeight="251668480" behindDoc="0" locked="0" layoutInCell="1" allowOverlap="0" wp14:anchorId="779CE035" wp14:editId="2A61A996">
            <wp:simplePos x="0" y="0"/>
            <wp:positionH relativeFrom="margin">
              <wp:posOffset>213360</wp:posOffset>
            </wp:positionH>
            <wp:positionV relativeFrom="paragraph">
              <wp:posOffset>99060</wp:posOffset>
            </wp:positionV>
            <wp:extent cx="1938528" cy="1453896"/>
            <wp:effectExtent l="0" t="0" r="5080" b="0"/>
            <wp:wrapSquare wrapText="bothSides"/>
            <wp:docPr id="3" name="Picture 2" descr="A group of 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men posing for a photo&#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938528" cy="1453896"/>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1" w:history="1"/>
      <w:r w:rsidRPr="000F27D4">
        <w:rPr>
          <w:rFonts w:cstheme="minorHAnsi"/>
          <w:sz w:val="20"/>
          <w:szCs w:val="20"/>
        </w:rPr>
        <w:t xml:space="preserve">59 exhibitors showed 94 competitive exhibits at the Baltimore ANA anniversary convention; two were from PNNA members. Eric Holcomb entered an exhibit titled </w:t>
      </w:r>
      <w:r w:rsidRPr="000F27D4">
        <w:rPr>
          <w:rStyle w:val="Emphasis"/>
          <w:rFonts w:cstheme="minorHAnsi"/>
          <w:sz w:val="20"/>
          <w:szCs w:val="20"/>
        </w:rPr>
        <w:t>George Washington Large &amp; Small Eagle Cents from the Eliasberg Collection</w:t>
      </w:r>
      <w:r w:rsidRPr="000F27D4">
        <w:rPr>
          <w:rFonts w:cstheme="minorHAnsi"/>
          <w:sz w:val="20"/>
          <w:szCs w:val="20"/>
        </w:rPr>
        <w:t xml:space="preserve">, and Ken Hill showed </w:t>
      </w:r>
      <w:r w:rsidRPr="000F27D4">
        <w:rPr>
          <w:rStyle w:val="Emphasis"/>
          <w:rFonts w:cstheme="minorHAnsi"/>
          <w:sz w:val="20"/>
          <w:szCs w:val="20"/>
        </w:rPr>
        <w:t>A 1919 Buffalo Nickel with Multiple Errors</w:t>
      </w:r>
      <w:r w:rsidRPr="000F27D4">
        <w:rPr>
          <w:rFonts w:cstheme="minorHAnsi"/>
          <w:sz w:val="20"/>
          <w:szCs w:val="20"/>
        </w:rPr>
        <w:t>, winning second place in the errors class. PNNA officers or members Ken Hill, Eric Holcomb, Scott Loos, Tom Sheehan, and Joe Boling served as judges in Baltimore. The photo shows Ken Hill receiving his second-place award for the same exhibit shown above that won "Best of Show" at the PNNA convention. Left: Chief Judge Joseph Boling. Center: Ken Hill. Right: ANA President John Wilson.</w:t>
      </w:r>
    </w:p>
    <w:p w14:paraId="62C42F83" w14:textId="77777777" w:rsidR="00E001A1" w:rsidRPr="009F1DF2" w:rsidRDefault="00E001A1" w:rsidP="009971A6">
      <w:pPr>
        <w:pStyle w:val="Heading3"/>
        <w:spacing w:before="100" w:beforeAutospacing="1" w:after="100" w:afterAutospacing="1"/>
        <w:ind w:left="360" w:right="360"/>
        <w:rPr>
          <w:rFonts w:asciiTheme="minorHAnsi" w:eastAsia="Times New Roman" w:hAnsiTheme="minorHAnsi" w:cstheme="minorHAnsi"/>
          <w:b/>
          <w:bCs/>
          <w:sz w:val="27"/>
          <w:szCs w:val="27"/>
        </w:rPr>
      </w:pPr>
      <w:bookmarkStart w:id="13" w:name="_Toc152011091"/>
      <w:r w:rsidRPr="009F1DF2">
        <w:rPr>
          <w:rFonts w:asciiTheme="minorHAnsi" w:eastAsia="Times New Roman" w:hAnsiTheme="minorHAnsi" w:cstheme="minorHAnsi"/>
          <w:b/>
          <w:bCs/>
        </w:rPr>
        <w:t>Exhibits at the ANA 2004 Spring Convention</w:t>
      </w:r>
      <w:bookmarkEnd w:id="13"/>
    </w:p>
    <w:p w14:paraId="1B5FA835" w14:textId="77777777" w:rsidR="00E001A1" w:rsidRPr="00E50F5A" w:rsidRDefault="00E001A1" w:rsidP="009971A6">
      <w:pPr>
        <w:pStyle w:val="NormalWeb"/>
        <w:ind w:left="360" w:right="360"/>
        <w:rPr>
          <w:rFonts w:cstheme="minorHAnsi"/>
          <w:sz w:val="20"/>
          <w:szCs w:val="20"/>
        </w:rPr>
      </w:pPr>
      <w:r>
        <w:rPr>
          <w:rFonts w:cstheme="minorHAnsi"/>
          <w:sz w:val="20"/>
          <w:szCs w:val="20"/>
        </w:rPr>
        <w:t xml:space="preserve">The </w:t>
      </w:r>
      <w:r w:rsidRPr="00E50F5A">
        <w:rPr>
          <w:rFonts w:cstheme="minorHAnsi"/>
          <w:sz w:val="20"/>
          <w:szCs w:val="20"/>
        </w:rPr>
        <w:t>ANA National Money Show</w:t>
      </w:r>
      <w:r>
        <w:rPr>
          <w:rFonts w:cstheme="minorHAnsi"/>
          <w:sz w:val="20"/>
          <w:szCs w:val="20"/>
        </w:rPr>
        <w:t xml:space="preserve"> (early spring convention) was held in </w:t>
      </w:r>
      <w:r w:rsidRPr="00E50F5A">
        <w:rPr>
          <w:rFonts w:cstheme="minorHAnsi"/>
          <w:sz w:val="20"/>
          <w:szCs w:val="20"/>
        </w:rPr>
        <w:t>Portland, Ore., March 26-28, 2004</w:t>
      </w:r>
      <w:r>
        <w:rPr>
          <w:rFonts w:cstheme="minorHAnsi"/>
          <w:sz w:val="20"/>
          <w:szCs w:val="20"/>
        </w:rPr>
        <w:t>.</w:t>
      </w:r>
    </w:p>
    <w:p w14:paraId="3FC4B725" w14:textId="77777777" w:rsidR="00E001A1" w:rsidRPr="00E50F5A" w:rsidRDefault="00E001A1" w:rsidP="009971A6">
      <w:pPr>
        <w:pStyle w:val="NormalWeb"/>
        <w:ind w:left="360" w:right="360"/>
        <w:jc w:val="both"/>
        <w:rPr>
          <w:rFonts w:cstheme="minorHAnsi"/>
          <w:sz w:val="20"/>
          <w:szCs w:val="20"/>
        </w:rPr>
      </w:pPr>
      <w:r w:rsidRPr="00E50F5A">
        <w:rPr>
          <w:rFonts w:cstheme="minorHAnsi"/>
          <w:sz w:val="20"/>
          <w:szCs w:val="20"/>
        </w:rPr>
        <w:t xml:space="preserve">See the document “ANA Conventions and Shows in Portland, Oregon 1998 to 2015” on the PNNA website at </w:t>
      </w:r>
      <w:hyperlink r:id="rId42" w:history="1">
        <w:r w:rsidRPr="00E50F5A">
          <w:rPr>
            <w:rStyle w:val="Hyperlink"/>
            <w:rFonts w:cstheme="minorHAnsi"/>
            <w:sz w:val="20"/>
            <w:szCs w:val="20"/>
          </w:rPr>
          <w:t>https://pnna.org/pdf/ANA_Portland_shows.pdf</w:t>
        </w:r>
      </w:hyperlink>
      <w:r w:rsidRPr="00E50F5A">
        <w:rPr>
          <w:rFonts w:cstheme="minorHAnsi"/>
          <w:sz w:val="20"/>
          <w:szCs w:val="20"/>
        </w:rPr>
        <w:t>. There is a photo of Steve Cox receiving the Best‐in‐Show exhibit award from ANA chief judge Joseph Boling.</w:t>
      </w:r>
    </w:p>
    <w:p w14:paraId="5EAAE6AB" w14:textId="77777777" w:rsidR="00E001A1" w:rsidRPr="009F1DF2" w:rsidRDefault="00E001A1" w:rsidP="009971A6">
      <w:pPr>
        <w:pStyle w:val="Heading3"/>
        <w:spacing w:before="100" w:beforeAutospacing="1" w:after="100" w:afterAutospacing="1"/>
        <w:ind w:left="360" w:right="360"/>
        <w:rPr>
          <w:rFonts w:asciiTheme="minorHAnsi" w:eastAsia="Times New Roman" w:hAnsiTheme="minorHAnsi" w:cstheme="minorHAnsi"/>
          <w:b/>
          <w:bCs/>
        </w:rPr>
      </w:pPr>
      <w:bookmarkStart w:id="14" w:name="_Toc152011092"/>
      <w:r w:rsidRPr="009F1DF2">
        <w:rPr>
          <w:rFonts w:asciiTheme="minorHAnsi" w:eastAsia="Times New Roman" w:hAnsiTheme="minorHAnsi" w:cstheme="minorHAnsi"/>
          <w:b/>
          <w:bCs/>
        </w:rPr>
        <w:t>Exhibits at the 2004 ANA Anniversary Convention</w:t>
      </w:r>
      <w:bookmarkEnd w:id="14"/>
    </w:p>
    <w:p w14:paraId="5D602914" w14:textId="77777777" w:rsidR="00E001A1" w:rsidRPr="000F27D4" w:rsidRDefault="00E001A1" w:rsidP="009971A6">
      <w:pPr>
        <w:pStyle w:val="NormalWeb"/>
        <w:ind w:left="360" w:right="360"/>
        <w:jc w:val="both"/>
        <w:rPr>
          <w:rFonts w:cstheme="minorHAnsi"/>
          <w:sz w:val="20"/>
          <w:szCs w:val="20"/>
        </w:rPr>
      </w:pPr>
      <w:r w:rsidRPr="000F27D4">
        <w:rPr>
          <w:rFonts w:cstheme="minorHAnsi"/>
          <w:sz w:val="20"/>
          <w:szCs w:val="20"/>
        </w:rPr>
        <w:t xml:space="preserve">Fifty-five exhibitors showed eighty competitive exhibits at the Pittsburgh ANA convention; only one was a PNNA member. Eric Holcomb entered an exhibit titled </w:t>
      </w:r>
      <w:r w:rsidRPr="000F27D4">
        <w:rPr>
          <w:rStyle w:val="Emphasis"/>
          <w:rFonts w:cstheme="minorHAnsi"/>
          <w:sz w:val="20"/>
          <w:szCs w:val="20"/>
        </w:rPr>
        <w:t>We Came in Peace for All Mankind - A Selection of Apollo 11 Medals</w:t>
      </w:r>
      <w:r w:rsidRPr="000F27D4">
        <w:rPr>
          <w:rFonts w:cstheme="minorHAnsi"/>
          <w:sz w:val="20"/>
          <w:szCs w:val="20"/>
        </w:rPr>
        <w:t>. He earned second place in class 15, modern mint medals. PNNA officers or members Eric Holcomb, Scott Loos, John Wilson, and Joe Boling served as judges in Pittsburgh.</w:t>
      </w:r>
    </w:p>
    <w:p w14:paraId="2EEB737A" w14:textId="77777777" w:rsidR="00E001A1" w:rsidRPr="000F27D4" w:rsidRDefault="00E001A1" w:rsidP="009971A6">
      <w:pPr>
        <w:pStyle w:val="Heading3"/>
        <w:spacing w:before="100" w:beforeAutospacing="1" w:after="100" w:afterAutospacing="1"/>
        <w:ind w:left="360" w:right="360"/>
        <w:rPr>
          <w:rFonts w:asciiTheme="minorHAnsi" w:eastAsia="Times New Roman" w:hAnsiTheme="minorHAnsi" w:cstheme="minorHAnsi"/>
          <w:b/>
          <w:bCs/>
        </w:rPr>
      </w:pPr>
      <w:bookmarkStart w:id="15" w:name="_Toc152011093"/>
      <w:r w:rsidRPr="000F27D4">
        <w:rPr>
          <w:rFonts w:asciiTheme="minorHAnsi" w:eastAsia="Times New Roman" w:hAnsiTheme="minorHAnsi" w:cstheme="minorHAnsi"/>
          <w:b/>
          <w:bCs/>
        </w:rPr>
        <w:t>Exhibits at the 2005 ANA Anniversary Convention</w:t>
      </w:r>
      <w:bookmarkEnd w:id="15"/>
    </w:p>
    <w:p w14:paraId="19B9EDBC" w14:textId="77777777" w:rsidR="00E001A1" w:rsidRPr="000F27D4" w:rsidRDefault="00E001A1" w:rsidP="009971A6">
      <w:pPr>
        <w:pStyle w:val="NormalWeb"/>
        <w:ind w:left="360" w:right="360"/>
        <w:jc w:val="both"/>
        <w:rPr>
          <w:rFonts w:cstheme="minorHAnsi"/>
          <w:sz w:val="20"/>
          <w:szCs w:val="20"/>
        </w:rPr>
      </w:pPr>
      <w:r w:rsidRPr="000F27D4">
        <w:rPr>
          <w:rFonts w:cstheme="minorHAnsi"/>
          <w:sz w:val="20"/>
          <w:szCs w:val="20"/>
        </w:rPr>
        <w:t>Fifty-five exhibitors showed eighty-two competitive exhibits at the San Francisco ANA convention (ANA World's Fair of Money</w:t>
      </w:r>
      <w:r w:rsidRPr="000F27D4">
        <w:rPr>
          <w:rFonts w:cstheme="minorHAnsi"/>
          <w:sz w:val="20"/>
          <w:szCs w:val="20"/>
          <w:vertAlign w:val="superscript"/>
        </w:rPr>
        <w:t>®</w:t>
      </w:r>
      <w:r w:rsidRPr="000F27D4">
        <w:rPr>
          <w:rFonts w:cstheme="minorHAnsi"/>
          <w:sz w:val="20"/>
          <w:szCs w:val="20"/>
        </w:rPr>
        <w:t>). The following PNNA members were participants: Dr. Robert Myles (three exhibits); Ellis Corets (four exhibits); Steve Cox (2nd runner-up for best in show); James Reinders (two exhibits); Tom Sheehan (two exhibits); Michael Turrini; Eric Holcomb, and Allen Berman. This is an exceptional turnout by members of our association. PNNA officers or members Arthur Fitts, Prue Fitts, Eric Holcomb, Scott Loos, Tom Sheehan, John Wilson, and Joe Boling served as judges in San Francisco.</w:t>
      </w:r>
    </w:p>
    <w:p w14:paraId="5DD9A084" w14:textId="77777777" w:rsidR="00E001A1" w:rsidRPr="000F27D4" w:rsidRDefault="00E001A1" w:rsidP="009971A6">
      <w:pPr>
        <w:pStyle w:val="Heading3"/>
        <w:spacing w:before="100" w:beforeAutospacing="1" w:after="100" w:afterAutospacing="1"/>
        <w:ind w:left="360" w:right="360"/>
        <w:rPr>
          <w:rFonts w:asciiTheme="minorHAnsi" w:eastAsia="Times New Roman" w:hAnsiTheme="minorHAnsi" w:cstheme="minorHAnsi"/>
          <w:b/>
          <w:bCs/>
        </w:rPr>
      </w:pPr>
      <w:bookmarkStart w:id="16" w:name="_Toc152011094"/>
      <w:r w:rsidRPr="000F27D4">
        <w:rPr>
          <w:rFonts w:asciiTheme="minorHAnsi" w:eastAsia="Times New Roman" w:hAnsiTheme="minorHAnsi" w:cstheme="minorHAnsi"/>
          <w:b/>
          <w:bCs/>
        </w:rPr>
        <w:t>Exhibits at the 2006 ANA Anniversary Convention</w:t>
      </w:r>
      <w:bookmarkEnd w:id="16"/>
    </w:p>
    <w:p w14:paraId="00EFD7C0" w14:textId="77777777" w:rsidR="00E001A1" w:rsidRPr="000F27D4" w:rsidRDefault="00E001A1" w:rsidP="009971A6">
      <w:pPr>
        <w:spacing w:before="100" w:beforeAutospacing="1" w:after="100" w:afterAutospacing="1"/>
        <w:ind w:left="360" w:right="360"/>
        <w:jc w:val="both"/>
        <w:rPr>
          <w:rFonts w:eastAsia="Times New Roman" w:cstheme="minorHAnsi"/>
          <w:sz w:val="20"/>
          <w:szCs w:val="20"/>
        </w:rPr>
      </w:pPr>
      <w:r w:rsidRPr="000F27D4">
        <w:rPr>
          <w:rFonts w:eastAsia="Times New Roman" w:cstheme="minorHAnsi"/>
          <w:sz w:val="20"/>
          <w:szCs w:val="20"/>
        </w:rPr>
        <w:t>Seven PNNA members served as judges at the Denver World’s Fair of Money, where four PNNA members were exhibitors. Ellis Corets won second runner up for best of show with his exhibit “The State of Israel Anniversary of Independence Commemoratives 1958-1980,” which also won the Judaica class. J. Eric Holcomb won second place in the tokens class for “A Brief Introduction to Conder Tokens.” John Wilson won the obsolete paper money class with “Scovill Manufacturing Co.,” with Corets taking third for “Original Stock Certificate of the Second Bank of the United States.” In US gold coins, Kenneth R. Hill took second place with “An Oregon Exchange Company 5D. Gold Piece.” Corets won the modern mint medals class with “The Fossil Collection.”</w:t>
      </w:r>
    </w:p>
    <w:p w14:paraId="1EBCF1F4" w14:textId="4DDA0BB7" w:rsidR="00E001A1" w:rsidRDefault="00E001A1">
      <w:pPr>
        <w:rPr>
          <w:rFonts w:eastAsia="Times New Roman" w:cstheme="minorHAnsi"/>
          <w:b/>
          <w:bCs/>
          <w:sz w:val="27"/>
          <w:szCs w:val="27"/>
        </w:rPr>
      </w:pPr>
      <w:r>
        <w:rPr>
          <w:rFonts w:eastAsia="Times New Roman" w:cstheme="minorHAnsi"/>
          <w:b/>
          <w:bCs/>
          <w:sz w:val="27"/>
          <w:szCs w:val="27"/>
        </w:rPr>
        <w:br w:type="page"/>
      </w:r>
    </w:p>
    <w:tbl>
      <w:tblPr>
        <w:tblW w:w="8100" w:type="dxa"/>
        <w:jc w:val="center"/>
        <w:tblCellSpacing w:w="15" w:type="dxa"/>
        <w:tblBorders>
          <w:top w:val="threeDEmboss" w:sz="12" w:space="0" w:color="808080"/>
          <w:left w:val="threeDEmboss" w:sz="12" w:space="0" w:color="808080"/>
          <w:bottom w:val="threeDEmboss" w:sz="12" w:space="0" w:color="808080"/>
          <w:right w:val="threeDEmboss" w:sz="12" w:space="0" w:color="808080"/>
        </w:tblBorders>
        <w:shd w:val="clear" w:color="auto" w:fill="A0A0A0"/>
        <w:tblCellMar>
          <w:top w:w="24" w:type="dxa"/>
          <w:left w:w="24" w:type="dxa"/>
          <w:bottom w:w="24" w:type="dxa"/>
          <w:right w:w="24" w:type="dxa"/>
        </w:tblCellMar>
        <w:tblLook w:val="04A0" w:firstRow="1" w:lastRow="0" w:firstColumn="1" w:lastColumn="0" w:noHBand="0" w:noVBand="1"/>
      </w:tblPr>
      <w:tblGrid>
        <w:gridCol w:w="8100"/>
      </w:tblGrid>
      <w:tr w:rsidR="00022DE4" w:rsidRPr="000F27D4" w14:paraId="033F2664" w14:textId="77777777" w:rsidTr="00D07F72">
        <w:trPr>
          <w:tblCellSpacing w:w="15" w:type="dxa"/>
          <w:jc w:val="center"/>
        </w:trPr>
        <w:tc>
          <w:tcPr>
            <w:tcW w:w="0" w:type="auto"/>
            <w:shd w:val="clear" w:color="auto" w:fill="2F8F2F"/>
            <w:vAlign w:val="center"/>
            <w:hideMark/>
          </w:tcPr>
          <w:p w14:paraId="54C77778" w14:textId="23B51584" w:rsidR="00022DE4" w:rsidRPr="000F27D4" w:rsidRDefault="00022DE4" w:rsidP="00D15004">
            <w:pPr>
              <w:pStyle w:val="Heading3"/>
              <w:spacing w:before="60" w:after="60"/>
              <w:jc w:val="center"/>
              <w:rPr>
                <w:rFonts w:asciiTheme="minorHAnsi" w:eastAsia="Times New Roman" w:hAnsiTheme="minorHAnsi" w:cstheme="minorHAnsi"/>
                <w:color w:val="FFFF00"/>
                <w:sz w:val="27"/>
                <w:szCs w:val="27"/>
              </w:rPr>
            </w:pPr>
            <w:bookmarkStart w:id="17" w:name="_Toc152011095"/>
            <w:r w:rsidRPr="000F27D4">
              <w:rPr>
                <w:rFonts w:asciiTheme="minorHAnsi" w:eastAsia="Times New Roman" w:hAnsiTheme="minorHAnsi" w:cstheme="minorHAnsi"/>
                <w:color w:val="FFFF00"/>
              </w:rPr>
              <w:lastRenderedPageBreak/>
              <w:t>Exhibits at the 2007 PNNA Convention</w:t>
            </w:r>
            <w:bookmarkEnd w:id="17"/>
          </w:p>
        </w:tc>
      </w:tr>
      <w:tr w:rsidR="00022DE4" w:rsidRPr="000F27D4" w14:paraId="6D5659BB" w14:textId="77777777" w:rsidTr="00D07F72">
        <w:trPr>
          <w:tblCellSpacing w:w="15" w:type="dxa"/>
          <w:jc w:val="center"/>
        </w:trPr>
        <w:tc>
          <w:tcPr>
            <w:tcW w:w="0" w:type="auto"/>
            <w:shd w:val="clear" w:color="auto" w:fill="EFEFEF"/>
            <w:vAlign w:val="center"/>
            <w:hideMark/>
          </w:tcPr>
          <w:p w14:paraId="3114282F" w14:textId="34FB2726" w:rsidR="00022DE4" w:rsidRPr="000F27D4" w:rsidRDefault="00022DE4" w:rsidP="00D15004">
            <w:pPr>
              <w:pStyle w:val="NormalWeb"/>
              <w:spacing w:before="60" w:beforeAutospacing="0" w:after="60" w:afterAutospacing="0"/>
              <w:jc w:val="center"/>
              <w:rPr>
                <w:rFonts w:cstheme="minorHAnsi"/>
                <w:sz w:val="20"/>
                <w:szCs w:val="20"/>
              </w:rPr>
            </w:pPr>
            <w:r w:rsidRPr="000F27D4">
              <w:rPr>
                <w:rFonts w:cstheme="minorHAnsi"/>
                <w:b/>
                <w:bCs/>
                <w:sz w:val="20"/>
                <w:szCs w:val="20"/>
              </w:rPr>
              <w:t>Class 4 — World Coins and Paper Money</w:t>
            </w:r>
            <w:r w:rsidR="00F124DB">
              <w:rPr>
                <w:rFonts w:cstheme="minorHAnsi"/>
                <w:b/>
                <w:bCs/>
                <w:sz w:val="20"/>
                <w:szCs w:val="20"/>
              </w:rPr>
              <w:br/>
            </w:r>
            <w:r w:rsidR="00F124DB">
              <w:rPr>
                <w:rFonts w:cstheme="minorHAnsi"/>
                <w:b/>
                <w:bCs/>
                <w:noProof/>
                <w:sz w:val="20"/>
                <w:szCs w:val="20"/>
              </w:rPr>
              <w:drawing>
                <wp:inline distT="0" distB="0" distL="0" distR="0" wp14:anchorId="2219A423" wp14:editId="5795FBA9">
                  <wp:extent cx="1828800" cy="1371600"/>
                  <wp:effectExtent l="0" t="0" r="0" b="0"/>
                  <wp:docPr id="1785972066" name="Picture 17" descr="A box with coin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972066" name="Picture 17" descr="A box with coins on i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r w:rsidRPr="000F27D4">
              <w:rPr>
                <w:rFonts w:cstheme="minorHAnsi"/>
                <w:b/>
                <w:bCs/>
                <w:sz w:val="20"/>
                <w:szCs w:val="20"/>
              </w:rPr>
              <w:br/>
            </w:r>
            <w:r w:rsidRPr="000F27D4">
              <w:rPr>
                <w:rFonts w:cstheme="minorHAnsi"/>
                <w:sz w:val="20"/>
                <w:szCs w:val="20"/>
              </w:rPr>
              <w:t>2nd Place – Greg Franck-</w:t>
            </w:r>
            <w:proofErr w:type="spellStart"/>
            <w:r w:rsidRPr="000F27D4">
              <w:rPr>
                <w:rFonts w:cstheme="minorHAnsi"/>
                <w:sz w:val="20"/>
                <w:szCs w:val="20"/>
              </w:rPr>
              <w:t>Weiby</w:t>
            </w:r>
            <w:proofErr w:type="spellEnd"/>
            <w:r w:rsidRPr="000F27D4">
              <w:rPr>
                <w:rFonts w:cstheme="minorHAnsi"/>
                <w:sz w:val="20"/>
                <w:szCs w:val="20"/>
              </w:rPr>
              <w:t xml:space="preserve"> – </w:t>
            </w:r>
            <w:r w:rsidRPr="000F27D4">
              <w:rPr>
                <w:rFonts w:cstheme="minorHAnsi"/>
                <w:i/>
                <w:iCs/>
                <w:sz w:val="20"/>
                <w:szCs w:val="20"/>
              </w:rPr>
              <w:t>History of the Penny</w:t>
            </w:r>
            <w:r w:rsidRPr="000F27D4">
              <w:rPr>
                <w:rFonts w:cstheme="minorHAnsi"/>
                <w:i/>
                <w:iCs/>
                <w:sz w:val="20"/>
                <w:szCs w:val="20"/>
              </w:rPr>
              <w:br/>
              <w:t>(and why the cent is not a penny)</w:t>
            </w:r>
            <w:r w:rsidR="00F124DB">
              <w:rPr>
                <w:rFonts w:cstheme="minorHAnsi"/>
                <w:i/>
                <w:iCs/>
                <w:sz w:val="20"/>
                <w:szCs w:val="20"/>
              </w:rPr>
              <w:t xml:space="preserve"> </w:t>
            </w:r>
            <w:r w:rsidR="00F124DB" w:rsidRPr="00F124DB">
              <w:rPr>
                <w:sz w:val="20"/>
                <w:szCs w:val="20"/>
              </w:rPr>
              <w:t>[Exh-2007-Weiby]</w:t>
            </w:r>
          </w:p>
        </w:tc>
      </w:tr>
      <w:tr w:rsidR="00022DE4" w:rsidRPr="000F27D4" w14:paraId="0B44EEBE" w14:textId="77777777" w:rsidTr="00D07F72">
        <w:trPr>
          <w:tblCellSpacing w:w="15" w:type="dxa"/>
          <w:jc w:val="center"/>
        </w:trPr>
        <w:tc>
          <w:tcPr>
            <w:tcW w:w="0" w:type="auto"/>
            <w:shd w:val="clear" w:color="auto" w:fill="EFEFEF"/>
            <w:vAlign w:val="center"/>
            <w:hideMark/>
          </w:tcPr>
          <w:p w14:paraId="24BD3FCA" w14:textId="77777777" w:rsidR="00022DE4" w:rsidRPr="000F27D4" w:rsidRDefault="00022DE4" w:rsidP="00D15004">
            <w:pPr>
              <w:pStyle w:val="NormalWeb"/>
              <w:spacing w:before="60" w:beforeAutospacing="0" w:after="60" w:afterAutospacing="0"/>
              <w:jc w:val="center"/>
              <w:rPr>
                <w:rFonts w:cstheme="minorHAnsi"/>
                <w:sz w:val="20"/>
                <w:szCs w:val="20"/>
              </w:rPr>
            </w:pPr>
            <w:r w:rsidRPr="000F27D4">
              <w:rPr>
                <w:rStyle w:val="Strong"/>
                <w:rFonts w:cstheme="minorHAnsi"/>
                <w:sz w:val="20"/>
                <w:szCs w:val="20"/>
              </w:rPr>
              <w:t>Judges:</w:t>
            </w:r>
            <w:r w:rsidRPr="000F27D4">
              <w:rPr>
                <w:rFonts w:cstheme="minorHAnsi"/>
                <w:sz w:val="20"/>
                <w:szCs w:val="20"/>
              </w:rPr>
              <w:t xml:space="preserve"> Del Cushing, Tom Sheehan, Eric Holcomb.</w:t>
            </w:r>
          </w:p>
        </w:tc>
      </w:tr>
    </w:tbl>
    <w:p w14:paraId="6F027817" w14:textId="07C91313" w:rsidR="00573F82" w:rsidRPr="000F27D4" w:rsidRDefault="00573F82" w:rsidP="003E458A">
      <w:pPr>
        <w:pStyle w:val="Heading3"/>
        <w:spacing w:before="100" w:beforeAutospacing="1" w:after="100" w:afterAutospacing="1"/>
        <w:ind w:left="288" w:right="288"/>
        <w:rPr>
          <w:rFonts w:asciiTheme="minorHAnsi" w:eastAsia="Times New Roman" w:hAnsiTheme="minorHAnsi" w:cstheme="minorHAnsi"/>
          <w:b/>
          <w:bCs/>
        </w:rPr>
      </w:pPr>
      <w:bookmarkStart w:id="18" w:name="_Toc152011096"/>
      <w:r w:rsidRPr="000F27D4">
        <w:rPr>
          <w:rFonts w:asciiTheme="minorHAnsi" w:eastAsia="Times New Roman" w:hAnsiTheme="minorHAnsi" w:cstheme="minorHAnsi"/>
          <w:b/>
          <w:bCs/>
        </w:rPr>
        <w:t>Exhibiting at PNNA Becoming a Thing of the Past</w:t>
      </w:r>
      <w:r w:rsidR="009971A6">
        <w:rPr>
          <w:rFonts w:asciiTheme="minorHAnsi" w:eastAsia="Times New Roman" w:hAnsiTheme="minorHAnsi" w:cstheme="minorHAnsi"/>
          <w:b/>
          <w:bCs/>
        </w:rPr>
        <w:t xml:space="preserve"> (2007)</w:t>
      </w:r>
      <w:r w:rsidRPr="000F27D4">
        <w:rPr>
          <w:rFonts w:asciiTheme="minorHAnsi" w:eastAsia="Times New Roman" w:hAnsiTheme="minorHAnsi" w:cstheme="minorHAnsi"/>
          <w:b/>
          <w:bCs/>
        </w:rPr>
        <w:t xml:space="preserve"> </w:t>
      </w:r>
      <w:r w:rsidRPr="000F27D4">
        <w:rPr>
          <w:rFonts w:asciiTheme="minorHAnsi" w:eastAsia="Times New Roman" w:hAnsiTheme="minorHAnsi" w:cstheme="minorHAnsi"/>
          <w:i/>
          <w:iCs/>
        </w:rPr>
        <w:br/>
        <w:t>by Larry Rowe, Exhibit Chairman</w:t>
      </w:r>
      <w:bookmarkEnd w:id="18"/>
    </w:p>
    <w:p w14:paraId="4CC605EA" w14:textId="43A19223" w:rsidR="00573F82" w:rsidRPr="009971A6" w:rsidRDefault="00573F82" w:rsidP="00F124DB">
      <w:pPr>
        <w:pStyle w:val="NormalWeb"/>
        <w:spacing w:before="120" w:beforeAutospacing="0" w:after="120" w:afterAutospacing="0"/>
        <w:ind w:left="288" w:right="288"/>
        <w:jc w:val="both"/>
        <w:rPr>
          <w:rFonts w:cstheme="minorHAnsi"/>
          <w:color w:val="000000"/>
        </w:rPr>
      </w:pPr>
      <w:r w:rsidRPr="009971A6">
        <w:rPr>
          <w:rFonts w:cstheme="minorHAnsi"/>
        </w:rPr>
        <w:t>Exhibiting at a PNNA convention used to be an exhilarating experience. There were several entries covering many numismatic interests, with competition within various classes. Over the recent years the number of exhibits has decreased. Last year I was encouraged by a small increase in exhibiting, but this year there was only one exhibit entered in competition. I have asked for suggestions on how to improve exhibiting at PNNA but have not received any replies. Over the years I have made small revisions to help improve participation, all with no results. Am I not doing a good job of conducting the exhibit program? Does PNNA not place enough importance on exhibits at conventions? Please let me know what you think. Enough of my ranting. Here is this year’s report.</w:t>
      </w:r>
    </w:p>
    <w:p w14:paraId="63DDC0A4" w14:textId="7E34A6E7" w:rsidR="00573F82" w:rsidRPr="009971A6" w:rsidRDefault="00573F82" w:rsidP="00F124DB">
      <w:pPr>
        <w:pStyle w:val="NormalWeb"/>
        <w:spacing w:before="120" w:beforeAutospacing="0" w:after="120" w:afterAutospacing="0"/>
        <w:ind w:left="288" w:right="288"/>
        <w:jc w:val="both"/>
        <w:rPr>
          <w:rFonts w:cstheme="minorHAnsi"/>
        </w:rPr>
      </w:pPr>
      <w:r w:rsidRPr="009971A6">
        <w:rPr>
          <w:rFonts w:cstheme="minorHAnsi"/>
        </w:rPr>
        <w:t>As there was only one competitive entry, it was judged, and an award given for the points it received. A single entry does not automatically receive first place. There were no awards given for Best of Show or Best Tokens and Medals this year.</w:t>
      </w:r>
    </w:p>
    <w:p w14:paraId="4D343D3A" w14:textId="77777777" w:rsidR="00573F82" w:rsidRPr="009971A6" w:rsidRDefault="00573F82" w:rsidP="00F124DB">
      <w:pPr>
        <w:pStyle w:val="NormalWeb"/>
        <w:spacing w:before="120" w:beforeAutospacing="0" w:after="120" w:afterAutospacing="0"/>
        <w:ind w:left="288" w:right="288"/>
        <w:jc w:val="both"/>
        <w:rPr>
          <w:rFonts w:cstheme="minorHAnsi"/>
        </w:rPr>
      </w:pPr>
      <w:r w:rsidRPr="009971A6">
        <w:rPr>
          <w:rFonts w:cstheme="minorHAnsi"/>
        </w:rPr>
        <w:t>Thanks to the following persons who entered non-competitive displays. They made the exhibit area interesting for the viewing public!</w:t>
      </w:r>
    </w:p>
    <w:p w14:paraId="681DB841" w14:textId="77777777" w:rsidR="00573F82" w:rsidRPr="009971A6" w:rsidRDefault="00573F82" w:rsidP="003E458A">
      <w:pPr>
        <w:pStyle w:val="stylelistmargin"/>
        <w:numPr>
          <w:ilvl w:val="0"/>
          <w:numId w:val="1"/>
        </w:numPr>
        <w:spacing w:before="100" w:beforeAutospacing="1" w:after="100" w:afterAutospacing="1"/>
        <w:ind w:left="936" w:right="288"/>
        <w:rPr>
          <w:rFonts w:cstheme="minorHAnsi"/>
        </w:rPr>
      </w:pPr>
      <w:r w:rsidRPr="009971A6">
        <w:rPr>
          <w:rFonts w:cstheme="minorHAnsi"/>
        </w:rPr>
        <w:t xml:space="preserve">Tom Sheehan – </w:t>
      </w:r>
      <w:r w:rsidRPr="009971A6">
        <w:rPr>
          <w:rStyle w:val="Emphasis"/>
          <w:rFonts w:cstheme="minorHAnsi"/>
        </w:rPr>
        <w:t>A Selection of Washington State National Bank Notes</w:t>
      </w:r>
    </w:p>
    <w:p w14:paraId="57327BD0" w14:textId="77777777" w:rsidR="00573F82" w:rsidRPr="009971A6" w:rsidRDefault="00573F82" w:rsidP="003E458A">
      <w:pPr>
        <w:pStyle w:val="stylelistmargin"/>
        <w:numPr>
          <w:ilvl w:val="0"/>
          <w:numId w:val="1"/>
        </w:numPr>
        <w:spacing w:before="100" w:beforeAutospacing="1" w:after="100" w:afterAutospacing="1"/>
        <w:ind w:left="936" w:right="288"/>
        <w:rPr>
          <w:rFonts w:cstheme="minorHAnsi"/>
        </w:rPr>
      </w:pPr>
      <w:r w:rsidRPr="009971A6">
        <w:rPr>
          <w:rFonts w:cstheme="minorHAnsi"/>
        </w:rPr>
        <w:t xml:space="preserve">Gawain O’Conner – </w:t>
      </w:r>
      <w:r w:rsidRPr="009971A6">
        <w:rPr>
          <w:rStyle w:val="Emphasis"/>
          <w:rFonts w:cstheme="minorHAnsi"/>
        </w:rPr>
        <w:t>Ten Shillings Irish 1928-1968</w:t>
      </w:r>
    </w:p>
    <w:p w14:paraId="46C4D179" w14:textId="77777777" w:rsidR="00573F82" w:rsidRPr="009971A6" w:rsidRDefault="00573F82" w:rsidP="003E458A">
      <w:pPr>
        <w:pStyle w:val="stylelistmargin"/>
        <w:numPr>
          <w:ilvl w:val="0"/>
          <w:numId w:val="1"/>
        </w:numPr>
        <w:spacing w:before="100" w:beforeAutospacing="1" w:after="100" w:afterAutospacing="1"/>
        <w:ind w:left="936" w:right="288"/>
        <w:rPr>
          <w:rFonts w:cstheme="minorHAnsi"/>
        </w:rPr>
      </w:pPr>
      <w:r w:rsidRPr="009971A6">
        <w:rPr>
          <w:rFonts w:cstheme="minorHAnsi"/>
        </w:rPr>
        <w:t xml:space="preserve">Steve Cox – </w:t>
      </w:r>
      <w:r w:rsidRPr="009971A6">
        <w:rPr>
          <w:rStyle w:val="Emphasis"/>
          <w:rFonts w:cstheme="minorHAnsi"/>
        </w:rPr>
        <w:t>A Timeline History of the Quarter Dollar</w:t>
      </w:r>
    </w:p>
    <w:p w14:paraId="07A4F2EA" w14:textId="2CA0733A" w:rsidR="00573F82" w:rsidRPr="009971A6" w:rsidRDefault="00573F82" w:rsidP="003E458A">
      <w:pPr>
        <w:pStyle w:val="stylelistmargin"/>
        <w:numPr>
          <w:ilvl w:val="0"/>
          <w:numId w:val="1"/>
        </w:numPr>
        <w:spacing w:before="100" w:beforeAutospacing="1" w:after="100" w:afterAutospacing="1"/>
        <w:ind w:left="936" w:right="288"/>
        <w:rPr>
          <w:rFonts w:cstheme="minorHAnsi"/>
        </w:rPr>
      </w:pPr>
      <w:r w:rsidRPr="009971A6">
        <w:rPr>
          <w:rFonts w:cstheme="minorHAnsi"/>
        </w:rPr>
        <w:t>J.</w:t>
      </w:r>
      <w:r w:rsidR="007610EC">
        <w:rPr>
          <w:rFonts w:cstheme="minorHAnsi"/>
        </w:rPr>
        <w:t xml:space="preserve"> </w:t>
      </w:r>
      <w:r w:rsidRPr="009971A6">
        <w:rPr>
          <w:rFonts w:cstheme="minorHAnsi"/>
        </w:rPr>
        <w:t xml:space="preserve">Eric Holcomb – </w:t>
      </w:r>
      <w:proofErr w:type="spellStart"/>
      <w:r w:rsidRPr="009971A6">
        <w:rPr>
          <w:rStyle w:val="Emphasis"/>
          <w:rFonts w:cstheme="minorHAnsi"/>
        </w:rPr>
        <w:t>Medallic</w:t>
      </w:r>
      <w:proofErr w:type="spellEnd"/>
      <w:r w:rsidRPr="009971A6">
        <w:rPr>
          <w:rStyle w:val="Emphasis"/>
          <w:rFonts w:cstheme="minorHAnsi"/>
        </w:rPr>
        <w:t xml:space="preserve"> Portraits of Washington</w:t>
      </w:r>
      <w:r w:rsidRPr="009971A6">
        <w:rPr>
          <w:rFonts w:cstheme="minorHAnsi"/>
        </w:rPr>
        <w:t xml:space="preserve"> (poster exhibit)</w:t>
      </w:r>
    </w:p>
    <w:p w14:paraId="5E07BA52" w14:textId="77777777" w:rsidR="00573F82" w:rsidRPr="009971A6" w:rsidRDefault="00573F82" w:rsidP="003E458A">
      <w:pPr>
        <w:pStyle w:val="stylelistmargin"/>
        <w:numPr>
          <w:ilvl w:val="0"/>
          <w:numId w:val="1"/>
        </w:numPr>
        <w:spacing w:before="100" w:beforeAutospacing="1" w:after="100" w:afterAutospacing="1"/>
        <w:ind w:left="936" w:right="288"/>
        <w:rPr>
          <w:rFonts w:cstheme="minorHAnsi"/>
        </w:rPr>
      </w:pPr>
      <w:r w:rsidRPr="009971A6">
        <w:rPr>
          <w:rFonts w:cstheme="minorHAnsi"/>
        </w:rPr>
        <w:t xml:space="preserve">Milt Blackburn – </w:t>
      </w:r>
      <w:r w:rsidRPr="009971A6">
        <w:rPr>
          <w:rStyle w:val="Emphasis"/>
          <w:rFonts w:cstheme="minorHAnsi"/>
        </w:rPr>
        <w:t>Tonga, the Friendly Islands; Seychelles ‘Sex’ Banknote; and Black Parrot of the Seychelles</w:t>
      </w:r>
    </w:p>
    <w:p w14:paraId="6983C848" w14:textId="6D015ABC" w:rsidR="00573F82" w:rsidRPr="009971A6" w:rsidRDefault="00573F82" w:rsidP="00F124DB">
      <w:pPr>
        <w:pStyle w:val="NormalWeb"/>
        <w:spacing w:before="120" w:beforeAutospacing="0" w:after="120" w:afterAutospacing="0"/>
        <w:ind w:left="288" w:right="288"/>
        <w:jc w:val="both"/>
        <w:rPr>
          <w:rFonts w:cstheme="minorHAnsi"/>
        </w:rPr>
      </w:pPr>
      <w:r w:rsidRPr="009971A6">
        <w:rPr>
          <w:rFonts w:cstheme="minorHAnsi"/>
        </w:rPr>
        <w:t xml:space="preserve">Thanks also to Del Cushing, Tom </w:t>
      </w:r>
      <w:r w:rsidR="003D6D72" w:rsidRPr="009971A6">
        <w:rPr>
          <w:rFonts w:cstheme="minorHAnsi"/>
        </w:rPr>
        <w:t>Sheehan,</w:t>
      </w:r>
      <w:r w:rsidRPr="009971A6">
        <w:rPr>
          <w:rFonts w:cstheme="minorHAnsi"/>
        </w:rPr>
        <w:t xml:space="preserve"> and Chief Judge Eric Holcomb for their participation in the judging process.</w:t>
      </w:r>
    </w:p>
    <w:p w14:paraId="7FA772F4" w14:textId="77777777" w:rsidR="00573F82" w:rsidRPr="009971A6" w:rsidRDefault="00573F82" w:rsidP="00F124DB">
      <w:pPr>
        <w:pStyle w:val="NormalWeb"/>
        <w:spacing w:before="120" w:beforeAutospacing="0" w:after="120" w:afterAutospacing="0"/>
        <w:ind w:left="288" w:right="288"/>
        <w:jc w:val="both"/>
        <w:rPr>
          <w:rFonts w:cstheme="minorHAnsi"/>
        </w:rPr>
      </w:pPr>
      <w:r w:rsidRPr="009971A6">
        <w:rPr>
          <w:rFonts w:cstheme="minorHAnsi"/>
        </w:rPr>
        <w:t>Let’s try to do better next year. The public does look at the displays. This is a good way to show off your special interest and educate others.</w:t>
      </w:r>
    </w:p>
    <w:p w14:paraId="55F2040F" w14:textId="77777777" w:rsidR="00573F82" w:rsidRPr="009971A6" w:rsidRDefault="00573F82" w:rsidP="00F124DB">
      <w:pPr>
        <w:pStyle w:val="NormalWeb"/>
        <w:spacing w:before="120" w:beforeAutospacing="0" w:after="120" w:afterAutospacing="0"/>
        <w:ind w:left="288" w:right="288"/>
        <w:jc w:val="both"/>
        <w:rPr>
          <w:rFonts w:cstheme="minorHAnsi"/>
        </w:rPr>
      </w:pPr>
      <w:r w:rsidRPr="009971A6">
        <w:rPr>
          <w:rFonts w:cstheme="minorHAnsi"/>
        </w:rPr>
        <w:t>Editor’s Note: Some of the above exhibits (plus a few others) were also shown at the Washington State Quarter launch ceremony. So at least we did have one exhibiting success this spring! Dick Billings was also able to obtain the Mint’s “Excite-MINT” banner from the launch ceremony and display it at the convention.</w:t>
      </w:r>
    </w:p>
    <w:tbl>
      <w:tblPr>
        <w:tblW w:w="8208" w:type="dxa"/>
        <w:jc w:val="center"/>
        <w:tblCellSpacing w:w="15" w:type="dxa"/>
        <w:tblBorders>
          <w:top w:val="threeDEmboss" w:sz="12" w:space="0" w:color="808080"/>
          <w:left w:val="threeDEmboss" w:sz="12" w:space="0" w:color="808080"/>
          <w:bottom w:val="threeDEmboss" w:sz="12" w:space="0" w:color="808080"/>
          <w:right w:val="threeDEmboss" w:sz="12" w:space="0" w:color="808080"/>
        </w:tblBorders>
        <w:shd w:val="clear" w:color="auto" w:fill="A0A0A0"/>
        <w:tblCellMar>
          <w:top w:w="24" w:type="dxa"/>
          <w:left w:w="24" w:type="dxa"/>
          <w:bottom w:w="24" w:type="dxa"/>
          <w:right w:w="24" w:type="dxa"/>
        </w:tblCellMar>
        <w:tblLook w:val="04A0" w:firstRow="1" w:lastRow="0" w:firstColumn="1" w:lastColumn="0" w:noHBand="0" w:noVBand="1"/>
      </w:tblPr>
      <w:tblGrid>
        <w:gridCol w:w="4104"/>
        <w:gridCol w:w="4104"/>
      </w:tblGrid>
      <w:tr w:rsidR="00022DE4" w:rsidRPr="000F27D4" w14:paraId="44350C21" w14:textId="77777777" w:rsidTr="00312450">
        <w:trPr>
          <w:tblCellSpacing w:w="15" w:type="dxa"/>
          <w:jc w:val="center"/>
        </w:trPr>
        <w:tc>
          <w:tcPr>
            <w:tcW w:w="8148" w:type="dxa"/>
            <w:gridSpan w:val="2"/>
            <w:shd w:val="clear" w:color="auto" w:fill="2F8F2F"/>
            <w:vAlign w:val="center"/>
            <w:hideMark/>
          </w:tcPr>
          <w:p w14:paraId="0847C3F4" w14:textId="5808BEBE" w:rsidR="00022DE4" w:rsidRPr="000F27D4" w:rsidRDefault="00022DE4" w:rsidP="00F610F6">
            <w:pPr>
              <w:pStyle w:val="Heading3"/>
              <w:spacing w:before="60" w:after="60"/>
              <w:jc w:val="center"/>
              <w:rPr>
                <w:rFonts w:asciiTheme="minorHAnsi" w:eastAsia="Times New Roman" w:hAnsiTheme="minorHAnsi" w:cstheme="minorHAnsi"/>
                <w:color w:val="FFFF00"/>
                <w:sz w:val="27"/>
                <w:szCs w:val="27"/>
              </w:rPr>
            </w:pPr>
            <w:bookmarkStart w:id="19" w:name="_Toc152011097"/>
            <w:r w:rsidRPr="000F27D4">
              <w:rPr>
                <w:rFonts w:asciiTheme="minorHAnsi" w:eastAsia="Times New Roman" w:hAnsiTheme="minorHAnsi" w:cstheme="minorHAnsi"/>
                <w:color w:val="FFFF00"/>
              </w:rPr>
              <w:lastRenderedPageBreak/>
              <w:t>Exhibits at the 2008 PNNA Convention</w:t>
            </w:r>
            <w:bookmarkEnd w:id="19"/>
          </w:p>
        </w:tc>
      </w:tr>
      <w:tr w:rsidR="007610EC" w:rsidRPr="000F27D4" w14:paraId="42B04264" w14:textId="77777777" w:rsidTr="007610EC">
        <w:trPr>
          <w:tblCellSpacing w:w="15" w:type="dxa"/>
          <w:jc w:val="center"/>
        </w:trPr>
        <w:tc>
          <w:tcPr>
            <w:tcW w:w="4059" w:type="dxa"/>
            <w:shd w:val="clear" w:color="auto" w:fill="EFEFEF"/>
            <w:vAlign w:val="center"/>
            <w:hideMark/>
          </w:tcPr>
          <w:p w14:paraId="0B204BD3" w14:textId="50C49890" w:rsidR="007610EC" w:rsidRPr="000F27D4" w:rsidRDefault="007610EC" w:rsidP="00F610F6">
            <w:pPr>
              <w:pStyle w:val="NormalWeb"/>
              <w:spacing w:before="60" w:beforeAutospacing="0" w:after="60" w:afterAutospacing="0"/>
              <w:jc w:val="center"/>
              <w:rPr>
                <w:rFonts w:cstheme="minorHAnsi"/>
                <w:sz w:val="20"/>
                <w:szCs w:val="20"/>
              </w:rPr>
            </w:pPr>
            <w:r w:rsidRPr="000F27D4">
              <w:rPr>
                <w:rFonts w:cstheme="minorHAnsi"/>
                <w:b/>
                <w:bCs/>
                <w:noProof/>
                <w:color w:val="666633"/>
                <w:sz w:val="20"/>
                <w:szCs w:val="20"/>
              </w:rPr>
              <w:drawing>
                <wp:inline distT="0" distB="0" distL="0" distR="0" wp14:anchorId="6A2ACFE0" wp14:editId="7FB3AE8A">
                  <wp:extent cx="2039112" cy="134416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2088"/>
                          <a:stretch/>
                        </pic:blipFill>
                        <pic:spPr bwMode="auto">
                          <a:xfrm>
                            <a:off x="0" y="0"/>
                            <a:ext cx="2039112" cy="13441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59" w:type="dxa"/>
            <w:shd w:val="clear" w:color="auto" w:fill="EFEFEF"/>
            <w:vAlign w:val="center"/>
          </w:tcPr>
          <w:p w14:paraId="56818AA2" w14:textId="1F5FB286" w:rsidR="007610EC" w:rsidRPr="000F27D4" w:rsidRDefault="007610EC" w:rsidP="00F610F6">
            <w:pPr>
              <w:pStyle w:val="NormalWeb"/>
              <w:spacing w:before="60" w:beforeAutospacing="0" w:after="60" w:afterAutospacing="0"/>
              <w:jc w:val="center"/>
              <w:rPr>
                <w:rFonts w:cstheme="minorHAnsi"/>
                <w:sz w:val="20"/>
                <w:szCs w:val="20"/>
              </w:rPr>
            </w:pPr>
            <w:r w:rsidRPr="000F27D4">
              <w:rPr>
                <w:rFonts w:cstheme="minorHAnsi"/>
                <w:b/>
                <w:bCs/>
                <w:sz w:val="20"/>
                <w:szCs w:val="20"/>
              </w:rPr>
              <w:t>Class 3 — Tokens, Medals, and Decorations</w:t>
            </w:r>
            <w:r w:rsidRPr="000F27D4">
              <w:rPr>
                <w:rFonts w:cstheme="minorHAnsi"/>
                <w:b/>
                <w:bCs/>
                <w:sz w:val="20"/>
                <w:szCs w:val="20"/>
              </w:rPr>
              <w:br/>
            </w:r>
            <w:r w:rsidRPr="000F27D4">
              <w:rPr>
                <w:rFonts w:cstheme="minorHAnsi"/>
                <w:sz w:val="20"/>
                <w:szCs w:val="20"/>
              </w:rPr>
              <w:t>1st Place &amp; C.E. Heppner Award (Tokens, Medals, and Decorations) –</w:t>
            </w:r>
            <w:r w:rsidRPr="000F27D4">
              <w:rPr>
                <w:rFonts w:cstheme="minorHAnsi"/>
                <w:sz w:val="20"/>
                <w:szCs w:val="20"/>
              </w:rPr>
              <w:br/>
              <w:t xml:space="preserve">Del Cushing – </w:t>
            </w:r>
            <w:r w:rsidRPr="000F27D4">
              <w:rPr>
                <w:rStyle w:val="Emphasis"/>
                <w:rFonts w:cstheme="minorHAnsi"/>
                <w:sz w:val="20"/>
                <w:szCs w:val="20"/>
              </w:rPr>
              <w:t>Lunar Medals</w:t>
            </w:r>
            <w:r w:rsidR="00AC7D28">
              <w:rPr>
                <w:rStyle w:val="Emphasis"/>
                <w:rFonts w:cstheme="minorHAnsi"/>
                <w:sz w:val="20"/>
                <w:szCs w:val="20"/>
              </w:rPr>
              <w:t xml:space="preserve"> </w:t>
            </w:r>
            <w:r w:rsidR="00AC7D28" w:rsidRPr="00AC7D28">
              <w:rPr>
                <w:rStyle w:val="Emphasis"/>
                <w:rFonts w:cstheme="minorHAnsi"/>
                <w:i w:val="0"/>
                <w:iCs w:val="0"/>
                <w:sz w:val="20"/>
                <w:szCs w:val="20"/>
              </w:rPr>
              <w:t>[Exh-2008-3]</w:t>
            </w:r>
          </w:p>
        </w:tc>
      </w:tr>
      <w:tr w:rsidR="007610EC" w:rsidRPr="000F27D4" w14:paraId="516AEF48" w14:textId="77777777" w:rsidTr="007610EC">
        <w:trPr>
          <w:tblCellSpacing w:w="15" w:type="dxa"/>
          <w:jc w:val="center"/>
        </w:trPr>
        <w:tc>
          <w:tcPr>
            <w:tcW w:w="4059" w:type="dxa"/>
            <w:shd w:val="clear" w:color="auto" w:fill="EFEFEF"/>
            <w:vAlign w:val="center"/>
            <w:hideMark/>
          </w:tcPr>
          <w:p w14:paraId="779E3FD5" w14:textId="1330C364" w:rsidR="007610EC" w:rsidRPr="000F27D4" w:rsidRDefault="007610EC" w:rsidP="00F610F6">
            <w:pPr>
              <w:pStyle w:val="NormalWeb"/>
              <w:spacing w:before="60" w:beforeAutospacing="0" w:after="60" w:afterAutospacing="0"/>
              <w:jc w:val="center"/>
              <w:rPr>
                <w:rFonts w:cstheme="minorHAnsi"/>
                <w:sz w:val="20"/>
                <w:szCs w:val="20"/>
              </w:rPr>
            </w:pPr>
            <w:r w:rsidRPr="000F27D4">
              <w:rPr>
                <w:rFonts w:cstheme="minorHAnsi"/>
                <w:b/>
                <w:bCs/>
                <w:noProof/>
                <w:color w:val="666633"/>
                <w:sz w:val="20"/>
                <w:szCs w:val="20"/>
              </w:rPr>
              <w:drawing>
                <wp:inline distT="0" distB="0" distL="0" distR="0" wp14:anchorId="481AE071" wp14:editId="2B3BD62D">
                  <wp:extent cx="2084832" cy="1417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9340"/>
                          <a:stretch/>
                        </pic:blipFill>
                        <pic:spPr bwMode="auto">
                          <a:xfrm>
                            <a:off x="0" y="0"/>
                            <a:ext cx="2084832" cy="1417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59" w:type="dxa"/>
            <w:shd w:val="clear" w:color="auto" w:fill="EFEFEF"/>
            <w:vAlign w:val="center"/>
          </w:tcPr>
          <w:p w14:paraId="7EEFD27D" w14:textId="45EA1D45" w:rsidR="007610EC" w:rsidRPr="000F27D4" w:rsidRDefault="007610EC" w:rsidP="00F610F6">
            <w:pPr>
              <w:pStyle w:val="NormalWeb"/>
              <w:spacing w:before="60" w:beforeAutospacing="0" w:after="60" w:afterAutospacing="0"/>
              <w:jc w:val="center"/>
              <w:rPr>
                <w:rFonts w:cstheme="minorHAnsi"/>
                <w:sz w:val="20"/>
                <w:szCs w:val="20"/>
              </w:rPr>
            </w:pPr>
            <w:r w:rsidRPr="000F27D4">
              <w:rPr>
                <w:rFonts w:cstheme="minorHAnsi"/>
                <w:b/>
                <w:bCs/>
                <w:sz w:val="20"/>
                <w:szCs w:val="20"/>
              </w:rPr>
              <w:t>Class 4 — World Coins and Paper Money</w:t>
            </w:r>
            <w:r w:rsidRPr="000F27D4">
              <w:rPr>
                <w:rFonts w:cstheme="minorHAnsi"/>
                <w:b/>
                <w:bCs/>
                <w:sz w:val="20"/>
                <w:szCs w:val="20"/>
              </w:rPr>
              <w:br/>
            </w:r>
            <w:r w:rsidRPr="000F27D4">
              <w:rPr>
                <w:rFonts w:cstheme="minorHAnsi"/>
                <w:sz w:val="20"/>
                <w:szCs w:val="20"/>
              </w:rPr>
              <w:t xml:space="preserve">1st Place &amp; Byron F. Johnson Memorial </w:t>
            </w:r>
            <w:r>
              <w:rPr>
                <w:rFonts w:cstheme="minorHAnsi"/>
                <w:sz w:val="20"/>
                <w:szCs w:val="20"/>
              </w:rPr>
              <w:br/>
            </w:r>
            <w:r w:rsidRPr="000F27D4">
              <w:rPr>
                <w:rFonts w:cstheme="minorHAnsi"/>
                <w:sz w:val="20"/>
                <w:szCs w:val="20"/>
              </w:rPr>
              <w:t>(Best of Show) Award —</w:t>
            </w:r>
            <w:r w:rsidRPr="000F27D4">
              <w:rPr>
                <w:rFonts w:cstheme="minorHAnsi"/>
                <w:sz w:val="20"/>
                <w:szCs w:val="20"/>
              </w:rPr>
              <w:br/>
              <w:t xml:space="preserve">Gerald R. Williams – </w:t>
            </w:r>
            <w:r w:rsidRPr="000F27D4">
              <w:rPr>
                <w:rStyle w:val="Emphasis"/>
                <w:rFonts w:cstheme="minorHAnsi"/>
                <w:sz w:val="20"/>
                <w:szCs w:val="20"/>
              </w:rPr>
              <w:t>China: 25 Centuries in the Round</w:t>
            </w:r>
            <w:r w:rsidR="00AC7D28">
              <w:rPr>
                <w:rStyle w:val="Emphasis"/>
                <w:rFonts w:cstheme="minorHAnsi"/>
                <w:sz w:val="20"/>
                <w:szCs w:val="20"/>
              </w:rPr>
              <w:t xml:space="preserve"> </w:t>
            </w:r>
            <w:r w:rsidR="00AC7D28" w:rsidRPr="00AC7D28">
              <w:rPr>
                <w:rStyle w:val="Emphasis"/>
                <w:rFonts w:cstheme="minorHAnsi"/>
                <w:i w:val="0"/>
                <w:iCs w:val="0"/>
                <w:sz w:val="20"/>
                <w:szCs w:val="20"/>
              </w:rPr>
              <w:t>[Exh-2008-</w:t>
            </w:r>
            <w:r w:rsidR="002B1918">
              <w:rPr>
                <w:rStyle w:val="Emphasis"/>
                <w:rFonts w:cstheme="minorHAnsi"/>
                <w:i w:val="0"/>
                <w:iCs w:val="0"/>
                <w:sz w:val="20"/>
                <w:szCs w:val="20"/>
              </w:rPr>
              <w:t>4</w:t>
            </w:r>
            <w:r w:rsidR="00AC7D28" w:rsidRPr="00AC7D28">
              <w:rPr>
                <w:rStyle w:val="Emphasis"/>
                <w:rFonts w:cstheme="minorHAnsi"/>
                <w:i w:val="0"/>
                <w:iCs w:val="0"/>
                <w:sz w:val="20"/>
                <w:szCs w:val="20"/>
              </w:rPr>
              <w:t>]</w:t>
            </w:r>
          </w:p>
        </w:tc>
      </w:tr>
      <w:tr w:rsidR="007610EC" w:rsidRPr="000F27D4" w14:paraId="292F7A99" w14:textId="77777777" w:rsidTr="007610EC">
        <w:trPr>
          <w:tblCellSpacing w:w="15" w:type="dxa"/>
          <w:jc w:val="center"/>
        </w:trPr>
        <w:tc>
          <w:tcPr>
            <w:tcW w:w="4059" w:type="dxa"/>
            <w:shd w:val="clear" w:color="auto" w:fill="EFEFEF"/>
            <w:vAlign w:val="center"/>
            <w:hideMark/>
          </w:tcPr>
          <w:p w14:paraId="5FEC03C5" w14:textId="29B801FB" w:rsidR="007610EC" w:rsidRPr="000F27D4" w:rsidRDefault="007610EC" w:rsidP="00F610F6">
            <w:pPr>
              <w:pStyle w:val="NormalWeb"/>
              <w:spacing w:before="60" w:beforeAutospacing="0" w:after="60" w:afterAutospacing="0"/>
              <w:jc w:val="center"/>
              <w:rPr>
                <w:rFonts w:cstheme="minorHAnsi"/>
                <w:sz w:val="20"/>
                <w:szCs w:val="20"/>
              </w:rPr>
            </w:pPr>
            <w:r w:rsidRPr="000F27D4">
              <w:rPr>
                <w:rFonts w:cstheme="minorHAnsi"/>
                <w:b/>
                <w:bCs/>
                <w:noProof/>
                <w:color w:val="666633"/>
                <w:sz w:val="20"/>
                <w:szCs w:val="20"/>
              </w:rPr>
              <w:drawing>
                <wp:inline distT="0" distB="0" distL="0" distR="0" wp14:anchorId="774CABED" wp14:editId="31944182">
                  <wp:extent cx="2084832" cy="137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2637"/>
                          <a:stretch/>
                        </pic:blipFill>
                        <pic:spPr bwMode="auto">
                          <a:xfrm>
                            <a:off x="0" y="0"/>
                            <a:ext cx="2084832" cy="1371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59" w:type="dxa"/>
            <w:shd w:val="clear" w:color="auto" w:fill="EFEFEF"/>
            <w:vAlign w:val="center"/>
          </w:tcPr>
          <w:p w14:paraId="0E6A9053" w14:textId="70C204FB" w:rsidR="007610EC" w:rsidRPr="000F27D4" w:rsidRDefault="007610EC" w:rsidP="00F610F6">
            <w:pPr>
              <w:pStyle w:val="NormalWeb"/>
              <w:spacing w:before="60" w:beforeAutospacing="0" w:after="60" w:afterAutospacing="0"/>
              <w:jc w:val="center"/>
              <w:rPr>
                <w:rFonts w:cstheme="minorHAnsi"/>
                <w:sz w:val="20"/>
                <w:szCs w:val="20"/>
              </w:rPr>
            </w:pPr>
            <w:r w:rsidRPr="000F27D4">
              <w:rPr>
                <w:rFonts w:cstheme="minorHAnsi"/>
                <w:b/>
                <w:bCs/>
                <w:sz w:val="20"/>
                <w:szCs w:val="20"/>
              </w:rPr>
              <w:t>Class 5 — General or Specialized</w:t>
            </w:r>
            <w:r w:rsidRPr="000F27D4">
              <w:rPr>
                <w:rFonts w:cstheme="minorHAnsi"/>
                <w:b/>
                <w:bCs/>
                <w:sz w:val="20"/>
                <w:szCs w:val="20"/>
              </w:rPr>
              <w:br/>
            </w:r>
            <w:r w:rsidRPr="000F27D4">
              <w:rPr>
                <w:rFonts w:cstheme="minorHAnsi"/>
                <w:sz w:val="20"/>
                <w:szCs w:val="20"/>
              </w:rPr>
              <w:t xml:space="preserve">1st Place – Del Cushing – </w:t>
            </w:r>
            <w:r w:rsidRPr="000F27D4">
              <w:rPr>
                <w:rStyle w:val="Emphasis"/>
                <w:rFonts w:cstheme="minorHAnsi"/>
                <w:sz w:val="20"/>
                <w:szCs w:val="20"/>
              </w:rPr>
              <w:t>Community Script</w:t>
            </w:r>
            <w:r w:rsidR="00955DE6">
              <w:rPr>
                <w:rStyle w:val="Emphasis"/>
                <w:rFonts w:cstheme="minorHAnsi"/>
                <w:sz w:val="20"/>
                <w:szCs w:val="20"/>
              </w:rPr>
              <w:br/>
            </w:r>
            <w:r w:rsidR="00AC7D28" w:rsidRPr="00AC7D28">
              <w:rPr>
                <w:rStyle w:val="Emphasis"/>
                <w:rFonts w:cstheme="minorHAnsi"/>
                <w:i w:val="0"/>
                <w:iCs w:val="0"/>
                <w:sz w:val="20"/>
                <w:szCs w:val="20"/>
              </w:rPr>
              <w:t>[Exh-2008-</w:t>
            </w:r>
            <w:r w:rsidR="000C665F">
              <w:rPr>
                <w:rStyle w:val="Emphasis"/>
                <w:rFonts w:cstheme="minorHAnsi"/>
                <w:i w:val="0"/>
                <w:iCs w:val="0"/>
                <w:sz w:val="20"/>
                <w:szCs w:val="20"/>
              </w:rPr>
              <w:t>5</w:t>
            </w:r>
            <w:r w:rsidR="00AC7D28" w:rsidRPr="00AC7D28">
              <w:rPr>
                <w:rStyle w:val="Emphasis"/>
                <w:rFonts w:cstheme="minorHAnsi"/>
                <w:i w:val="0"/>
                <w:iCs w:val="0"/>
                <w:sz w:val="20"/>
                <w:szCs w:val="20"/>
              </w:rPr>
              <w:t>]</w:t>
            </w:r>
          </w:p>
        </w:tc>
      </w:tr>
      <w:tr w:rsidR="007610EC" w:rsidRPr="000F27D4" w14:paraId="2E27AB1E" w14:textId="77777777" w:rsidTr="007610EC">
        <w:trPr>
          <w:tblCellSpacing w:w="15" w:type="dxa"/>
          <w:jc w:val="center"/>
        </w:trPr>
        <w:tc>
          <w:tcPr>
            <w:tcW w:w="4059" w:type="dxa"/>
            <w:shd w:val="clear" w:color="auto" w:fill="EFEFEF"/>
            <w:vAlign w:val="center"/>
            <w:hideMark/>
          </w:tcPr>
          <w:p w14:paraId="1B92BC39" w14:textId="399524F8" w:rsidR="007610EC" w:rsidRPr="000F27D4" w:rsidRDefault="007610EC" w:rsidP="00F610F6">
            <w:pPr>
              <w:pStyle w:val="NormalWeb"/>
              <w:spacing w:before="60" w:beforeAutospacing="0" w:after="60" w:afterAutospacing="0"/>
              <w:jc w:val="center"/>
              <w:rPr>
                <w:rFonts w:cstheme="minorHAnsi"/>
                <w:sz w:val="20"/>
                <w:szCs w:val="20"/>
              </w:rPr>
            </w:pPr>
            <w:r w:rsidRPr="000F27D4">
              <w:rPr>
                <w:rFonts w:cstheme="minorHAnsi"/>
                <w:b/>
                <w:bCs/>
                <w:noProof/>
                <w:color w:val="666633"/>
                <w:sz w:val="20"/>
                <w:szCs w:val="20"/>
              </w:rPr>
              <w:drawing>
                <wp:inline distT="0" distB="0" distL="0" distR="0" wp14:anchorId="0754AEA8" wp14:editId="1FA1E4CE">
                  <wp:extent cx="2093976" cy="1362456"/>
                  <wp:effectExtent l="0" t="0" r="190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3187"/>
                          <a:stretch/>
                        </pic:blipFill>
                        <pic:spPr bwMode="auto">
                          <a:xfrm>
                            <a:off x="0" y="0"/>
                            <a:ext cx="2093976" cy="13624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59" w:type="dxa"/>
            <w:shd w:val="clear" w:color="auto" w:fill="EFEFEF"/>
            <w:vAlign w:val="center"/>
          </w:tcPr>
          <w:p w14:paraId="1D7F0D23" w14:textId="10F30E38" w:rsidR="007610EC" w:rsidRPr="000F27D4" w:rsidRDefault="007610EC" w:rsidP="00F610F6">
            <w:pPr>
              <w:pStyle w:val="NormalWeb"/>
              <w:spacing w:before="60" w:beforeAutospacing="0" w:after="60" w:afterAutospacing="0"/>
              <w:jc w:val="center"/>
              <w:rPr>
                <w:rFonts w:cstheme="minorHAnsi"/>
                <w:sz w:val="20"/>
                <w:szCs w:val="20"/>
              </w:rPr>
            </w:pPr>
            <w:r w:rsidRPr="000F27D4">
              <w:rPr>
                <w:rFonts w:cstheme="minorHAnsi"/>
                <w:b/>
                <w:bCs/>
                <w:sz w:val="20"/>
                <w:szCs w:val="20"/>
              </w:rPr>
              <w:t>Class 6 — Pacific Northwest Numismatic Material</w:t>
            </w:r>
            <w:r w:rsidRPr="000F27D4">
              <w:rPr>
                <w:rFonts w:cstheme="minorHAnsi"/>
                <w:b/>
                <w:bCs/>
                <w:sz w:val="20"/>
                <w:szCs w:val="20"/>
              </w:rPr>
              <w:br/>
            </w:r>
            <w:r w:rsidRPr="000F27D4">
              <w:rPr>
                <w:rFonts w:cstheme="minorHAnsi"/>
                <w:sz w:val="20"/>
                <w:szCs w:val="20"/>
              </w:rPr>
              <w:t xml:space="preserve">1st Place — Del Cushing – </w:t>
            </w:r>
            <w:r w:rsidRPr="000F27D4">
              <w:rPr>
                <w:rStyle w:val="Emphasis"/>
                <w:rFonts w:cstheme="minorHAnsi"/>
                <w:sz w:val="20"/>
                <w:szCs w:val="20"/>
              </w:rPr>
              <w:t>Totems on Northwest Collectibles</w:t>
            </w:r>
            <w:r w:rsidR="00AC7D28">
              <w:rPr>
                <w:rStyle w:val="Emphasis"/>
                <w:rFonts w:cstheme="minorHAnsi"/>
                <w:sz w:val="20"/>
                <w:szCs w:val="20"/>
              </w:rPr>
              <w:t xml:space="preserve"> </w:t>
            </w:r>
            <w:r w:rsidR="00AC7D28" w:rsidRPr="00AC7D28">
              <w:rPr>
                <w:rStyle w:val="Emphasis"/>
                <w:rFonts w:cstheme="minorHAnsi"/>
                <w:i w:val="0"/>
                <w:iCs w:val="0"/>
                <w:sz w:val="20"/>
                <w:szCs w:val="20"/>
              </w:rPr>
              <w:t>[Exh-2008-</w:t>
            </w:r>
            <w:r w:rsidR="002B1918">
              <w:rPr>
                <w:rStyle w:val="Emphasis"/>
                <w:rFonts w:cstheme="minorHAnsi"/>
                <w:i w:val="0"/>
                <w:iCs w:val="0"/>
                <w:sz w:val="20"/>
                <w:szCs w:val="20"/>
              </w:rPr>
              <w:t>2</w:t>
            </w:r>
            <w:r w:rsidR="00AC7D28" w:rsidRPr="00AC7D28">
              <w:rPr>
                <w:rStyle w:val="Emphasis"/>
                <w:rFonts w:cstheme="minorHAnsi"/>
                <w:i w:val="0"/>
                <w:iCs w:val="0"/>
                <w:sz w:val="20"/>
                <w:szCs w:val="20"/>
              </w:rPr>
              <w:t>]</w:t>
            </w:r>
          </w:p>
        </w:tc>
      </w:tr>
      <w:tr w:rsidR="00022DE4" w:rsidRPr="000F27D4" w14:paraId="1CA5B975" w14:textId="77777777" w:rsidTr="00312450">
        <w:trPr>
          <w:tblCellSpacing w:w="15" w:type="dxa"/>
          <w:jc w:val="center"/>
        </w:trPr>
        <w:tc>
          <w:tcPr>
            <w:tcW w:w="8148" w:type="dxa"/>
            <w:gridSpan w:val="2"/>
            <w:shd w:val="clear" w:color="auto" w:fill="EFEFEF"/>
            <w:vAlign w:val="center"/>
            <w:hideMark/>
          </w:tcPr>
          <w:p w14:paraId="42DC689A" w14:textId="77777777" w:rsidR="00022DE4" w:rsidRPr="000F27D4" w:rsidRDefault="00022DE4" w:rsidP="00F610F6">
            <w:pPr>
              <w:pStyle w:val="NormalWeb"/>
              <w:spacing w:before="60" w:beforeAutospacing="0" w:after="60" w:afterAutospacing="0"/>
              <w:jc w:val="center"/>
              <w:rPr>
                <w:rFonts w:cstheme="minorHAnsi"/>
                <w:sz w:val="20"/>
                <w:szCs w:val="20"/>
              </w:rPr>
            </w:pPr>
            <w:r w:rsidRPr="000F27D4">
              <w:rPr>
                <w:rStyle w:val="Strong"/>
                <w:rFonts w:cstheme="minorHAnsi"/>
                <w:sz w:val="20"/>
                <w:szCs w:val="20"/>
              </w:rPr>
              <w:t>Judges:</w:t>
            </w:r>
            <w:r w:rsidRPr="000F27D4">
              <w:rPr>
                <w:rFonts w:cstheme="minorHAnsi"/>
                <w:sz w:val="20"/>
                <w:szCs w:val="20"/>
              </w:rPr>
              <w:t xml:space="preserve"> Tom Sheehan, Ken Hill.</w:t>
            </w:r>
          </w:p>
        </w:tc>
      </w:tr>
    </w:tbl>
    <w:p w14:paraId="3A95259C" w14:textId="34353BAF" w:rsidR="00871B7A" w:rsidRPr="000F27D4" w:rsidRDefault="00871B7A" w:rsidP="00203A55">
      <w:pPr>
        <w:pStyle w:val="Heading3"/>
        <w:spacing w:before="100" w:beforeAutospacing="1" w:after="100" w:afterAutospacing="1"/>
        <w:ind w:left="576" w:right="576"/>
        <w:rPr>
          <w:rFonts w:asciiTheme="minorHAnsi" w:eastAsia="Times New Roman" w:hAnsiTheme="minorHAnsi" w:cstheme="minorHAnsi"/>
          <w:b/>
          <w:bCs/>
        </w:rPr>
      </w:pPr>
      <w:bookmarkStart w:id="20" w:name="_Toc152011098"/>
      <w:r w:rsidRPr="003E458A">
        <w:rPr>
          <w:rFonts w:asciiTheme="minorHAnsi" w:eastAsia="Times New Roman" w:hAnsiTheme="minorHAnsi" w:cstheme="minorHAnsi"/>
          <w:b/>
          <w:bCs/>
        </w:rPr>
        <w:t>2008 Convention Exhibit Report</w:t>
      </w:r>
      <w:r w:rsidRPr="000F27D4">
        <w:rPr>
          <w:rFonts w:asciiTheme="minorHAnsi" w:eastAsia="Times New Roman" w:hAnsiTheme="minorHAnsi" w:cstheme="minorHAnsi"/>
          <w:b/>
          <w:bCs/>
        </w:rPr>
        <w:t xml:space="preserve"> </w:t>
      </w:r>
      <w:r w:rsidRPr="000F27D4">
        <w:rPr>
          <w:rFonts w:asciiTheme="minorHAnsi" w:eastAsia="Times New Roman" w:hAnsiTheme="minorHAnsi" w:cstheme="minorHAnsi"/>
          <w:i/>
          <w:iCs/>
        </w:rPr>
        <w:t>by Larry Rowe, Exhibit Chairman</w:t>
      </w:r>
      <w:bookmarkEnd w:id="20"/>
    </w:p>
    <w:p w14:paraId="472CD296" w14:textId="3BEB9248" w:rsidR="00871B7A" w:rsidRPr="00473F12" w:rsidRDefault="00871B7A" w:rsidP="00203A55">
      <w:pPr>
        <w:spacing w:before="100" w:beforeAutospacing="1" w:after="100" w:afterAutospacing="1"/>
        <w:ind w:left="576" w:right="576"/>
        <w:jc w:val="both"/>
        <w:rPr>
          <w:rFonts w:cstheme="minorHAnsi"/>
        </w:rPr>
      </w:pPr>
      <w:r w:rsidRPr="00473F12">
        <w:rPr>
          <w:rFonts w:cstheme="minorHAnsi"/>
        </w:rPr>
        <w:t>Larry Rowe was not able to attend the 2008 convention due to illness. In his place, PNNA Chief Judge Eric Holcomb took care of all exhibit duties and did a fine job.</w:t>
      </w:r>
    </w:p>
    <w:p w14:paraId="04B56B40" w14:textId="3EE03604" w:rsidR="00643D73" w:rsidRPr="00473F12" w:rsidRDefault="00643D73" w:rsidP="00203A55">
      <w:pPr>
        <w:spacing w:before="100" w:beforeAutospacing="1" w:after="100" w:afterAutospacing="1"/>
        <w:ind w:left="576" w:right="576"/>
        <w:jc w:val="both"/>
        <w:rPr>
          <w:rFonts w:cstheme="minorHAnsi"/>
        </w:rPr>
      </w:pPr>
      <w:r w:rsidRPr="00473F12">
        <w:rPr>
          <w:rFonts w:eastAsia="Times New Roman" w:cstheme="minorHAnsi"/>
        </w:rPr>
        <w:t>Thanks to Del Cushing and Milt Blackburn for also bringing some non-competitive displays. They made the exhibit area more interesting for the viewing public!</w:t>
      </w:r>
    </w:p>
    <w:p w14:paraId="7E5D8084" w14:textId="0F944BCE" w:rsidR="003D6D72" w:rsidRPr="000F27D4" w:rsidRDefault="003D6D72">
      <w:pPr>
        <w:rPr>
          <w:rFonts w:cstheme="minorHAnsi"/>
        </w:rPr>
      </w:pPr>
      <w:r w:rsidRPr="000F27D4">
        <w:rPr>
          <w:rFonts w:cstheme="minorHAnsi"/>
        </w:rPr>
        <w:br w:type="page"/>
      </w:r>
    </w:p>
    <w:tbl>
      <w:tblPr>
        <w:tblW w:w="9048" w:type="dxa"/>
        <w:jc w:val="center"/>
        <w:tblCellSpacing w:w="15" w:type="dxa"/>
        <w:tblBorders>
          <w:top w:val="threeDEmboss" w:sz="12" w:space="0" w:color="808080"/>
          <w:left w:val="threeDEmboss" w:sz="12" w:space="0" w:color="808080"/>
          <w:bottom w:val="threeDEmboss" w:sz="12" w:space="0" w:color="808080"/>
          <w:right w:val="threeDEmboss" w:sz="12" w:space="0" w:color="808080"/>
        </w:tblBorders>
        <w:shd w:val="clear" w:color="auto" w:fill="A0A0A0"/>
        <w:tblCellMar>
          <w:top w:w="24" w:type="dxa"/>
          <w:left w:w="24" w:type="dxa"/>
          <w:bottom w:w="24" w:type="dxa"/>
          <w:right w:w="24" w:type="dxa"/>
        </w:tblCellMar>
        <w:tblLook w:val="04A0" w:firstRow="1" w:lastRow="0" w:firstColumn="1" w:lastColumn="0" w:noHBand="0" w:noVBand="1"/>
      </w:tblPr>
      <w:tblGrid>
        <w:gridCol w:w="9048"/>
      </w:tblGrid>
      <w:tr w:rsidR="00022DE4" w:rsidRPr="000F27D4" w14:paraId="6A859591" w14:textId="77777777" w:rsidTr="00F124DB">
        <w:trPr>
          <w:tblCellSpacing w:w="15" w:type="dxa"/>
          <w:jc w:val="center"/>
        </w:trPr>
        <w:tc>
          <w:tcPr>
            <w:tcW w:w="8988" w:type="dxa"/>
            <w:shd w:val="clear" w:color="auto" w:fill="2F8F2F"/>
            <w:vAlign w:val="center"/>
            <w:hideMark/>
          </w:tcPr>
          <w:p w14:paraId="35146579" w14:textId="3B1F3744" w:rsidR="00022DE4" w:rsidRPr="000F27D4" w:rsidRDefault="00022DE4" w:rsidP="00F87073">
            <w:pPr>
              <w:pStyle w:val="Heading3"/>
              <w:spacing w:before="60" w:after="60"/>
              <w:jc w:val="center"/>
              <w:rPr>
                <w:rFonts w:asciiTheme="minorHAnsi" w:eastAsia="Times New Roman" w:hAnsiTheme="minorHAnsi" w:cstheme="minorHAnsi"/>
                <w:color w:val="FFFF00"/>
                <w:sz w:val="27"/>
                <w:szCs w:val="27"/>
              </w:rPr>
            </w:pPr>
            <w:bookmarkStart w:id="21" w:name="_Toc152011099"/>
            <w:r w:rsidRPr="000F27D4">
              <w:rPr>
                <w:rFonts w:asciiTheme="minorHAnsi" w:eastAsia="Times New Roman" w:hAnsiTheme="minorHAnsi" w:cstheme="minorHAnsi"/>
                <w:color w:val="FFFF00"/>
              </w:rPr>
              <w:lastRenderedPageBreak/>
              <w:t>Exhibits at the 2009 PNNA Convention</w:t>
            </w:r>
            <w:bookmarkEnd w:id="21"/>
          </w:p>
        </w:tc>
      </w:tr>
      <w:tr w:rsidR="00022DE4" w:rsidRPr="000F27D4" w14:paraId="78B7A8DA" w14:textId="77777777" w:rsidTr="00F124DB">
        <w:trPr>
          <w:tblCellSpacing w:w="15" w:type="dxa"/>
          <w:jc w:val="center"/>
        </w:trPr>
        <w:tc>
          <w:tcPr>
            <w:tcW w:w="8988" w:type="dxa"/>
            <w:shd w:val="clear" w:color="auto" w:fill="EFEFEF"/>
            <w:vAlign w:val="center"/>
            <w:hideMark/>
          </w:tcPr>
          <w:p w14:paraId="5783DCBA" w14:textId="6B136379" w:rsidR="00022DE4" w:rsidRPr="000F27D4" w:rsidRDefault="00F124DB" w:rsidP="00F87073">
            <w:pPr>
              <w:pStyle w:val="NormalWeb"/>
              <w:spacing w:before="60" w:beforeAutospacing="0" w:after="60" w:afterAutospacing="0"/>
              <w:jc w:val="center"/>
              <w:rPr>
                <w:rFonts w:cstheme="minorHAnsi"/>
                <w:sz w:val="20"/>
                <w:szCs w:val="20"/>
              </w:rPr>
            </w:pPr>
            <w:r>
              <w:rPr>
                <w:rFonts w:cstheme="minorHAnsi"/>
                <w:b/>
                <w:bCs/>
                <w:noProof/>
                <w:sz w:val="20"/>
                <w:szCs w:val="20"/>
              </w:rPr>
              <w:drawing>
                <wp:inline distT="0" distB="0" distL="0" distR="0" wp14:anchorId="3E8B1BD4" wp14:editId="298111D6">
                  <wp:extent cx="1828800" cy="1371600"/>
                  <wp:effectExtent l="0" t="0" r="0" b="0"/>
                  <wp:docPr id="1571510425" name="Picture 7" descr="A display case with papers and ma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10425" name="Picture 7" descr="A display case with papers and maps&#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r>
              <w:rPr>
                <w:rFonts w:cstheme="minorHAnsi"/>
                <w:b/>
                <w:bCs/>
                <w:sz w:val="20"/>
                <w:szCs w:val="20"/>
              </w:rPr>
              <w:t xml:space="preserve"> </w:t>
            </w:r>
            <w:r>
              <w:rPr>
                <w:rFonts w:cstheme="minorHAnsi"/>
                <w:b/>
                <w:bCs/>
                <w:noProof/>
                <w:sz w:val="20"/>
                <w:szCs w:val="20"/>
              </w:rPr>
              <w:drawing>
                <wp:inline distT="0" distB="0" distL="0" distR="0" wp14:anchorId="12BCD578" wp14:editId="014E0777">
                  <wp:extent cx="1828800" cy="1371600"/>
                  <wp:effectExtent l="0" t="0" r="0" b="0"/>
                  <wp:docPr id="38254964" name="Picture 8" descr="A display case with paper mon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54964" name="Picture 8" descr="A display case with paper money&#10;&#10;Description automatically generated with medium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r>
              <w:rPr>
                <w:rFonts w:cstheme="minorHAnsi"/>
                <w:b/>
                <w:bCs/>
                <w:sz w:val="20"/>
                <w:szCs w:val="20"/>
              </w:rPr>
              <w:t xml:space="preserve"> </w:t>
            </w:r>
            <w:r>
              <w:rPr>
                <w:rFonts w:cstheme="minorHAnsi"/>
                <w:b/>
                <w:bCs/>
                <w:noProof/>
                <w:sz w:val="20"/>
                <w:szCs w:val="20"/>
              </w:rPr>
              <w:drawing>
                <wp:inline distT="0" distB="0" distL="0" distR="0" wp14:anchorId="33D19231" wp14:editId="5044FA95">
                  <wp:extent cx="1828800" cy="1371600"/>
                  <wp:effectExtent l="0" t="0" r="0" b="0"/>
                  <wp:docPr id="480227096" name="Picture 9" descr="A display case with paper and no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27096" name="Picture 9" descr="A display case with paper and notes&#10;&#10;Description automatically generated with medium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r w:rsidR="00022DE4" w:rsidRPr="000F27D4">
              <w:rPr>
                <w:rFonts w:cstheme="minorHAnsi"/>
                <w:b/>
                <w:bCs/>
                <w:sz w:val="20"/>
                <w:szCs w:val="20"/>
              </w:rPr>
              <w:br/>
              <w:t>Class 4 — World Coins and Paper Money</w:t>
            </w:r>
            <w:r w:rsidR="00022DE4" w:rsidRPr="000F27D4">
              <w:rPr>
                <w:rFonts w:cstheme="minorHAnsi"/>
                <w:b/>
                <w:bCs/>
                <w:sz w:val="20"/>
                <w:szCs w:val="20"/>
              </w:rPr>
              <w:br/>
            </w:r>
            <w:r w:rsidR="00022DE4" w:rsidRPr="000F27D4">
              <w:rPr>
                <w:rFonts w:cstheme="minorHAnsi"/>
                <w:sz w:val="20"/>
                <w:szCs w:val="20"/>
              </w:rPr>
              <w:t>1st Place &amp; Byron F. Johnson Memorial (Best of Show) Award —</w:t>
            </w:r>
            <w:r w:rsidR="00022DE4" w:rsidRPr="000F27D4">
              <w:rPr>
                <w:rFonts w:cstheme="minorHAnsi"/>
                <w:sz w:val="20"/>
                <w:szCs w:val="20"/>
              </w:rPr>
              <w:br/>
              <w:t xml:space="preserve">Steve Cox – </w:t>
            </w:r>
            <w:r w:rsidR="00022DE4" w:rsidRPr="000F27D4">
              <w:rPr>
                <w:rStyle w:val="Emphasis"/>
                <w:rFonts w:cstheme="minorHAnsi"/>
                <w:sz w:val="20"/>
                <w:szCs w:val="20"/>
              </w:rPr>
              <w:t>The Bank Notes of the Bank of Tabasco</w:t>
            </w:r>
            <w:r w:rsidR="00EE6AE4">
              <w:rPr>
                <w:rStyle w:val="Emphasis"/>
                <w:rFonts w:cstheme="minorHAnsi"/>
                <w:sz w:val="20"/>
                <w:szCs w:val="20"/>
              </w:rPr>
              <w:t xml:space="preserve"> </w:t>
            </w:r>
            <w:r w:rsidR="00EE6AE4" w:rsidRPr="00FD7513">
              <w:rPr>
                <w:rStyle w:val="Emphasis"/>
                <w:rFonts w:cstheme="minorHAnsi"/>
                <w:i w:val="0"/>
                <w:iCs w:val="0"/>
                <w:sz w:val="20"/>
                <w:szCs w:val="20"/>
              </w:rPr>
              <w:t>[Exh-2009-2]</w:t>
            </w:r>
            <w:r>
              <w:rPr>
                <w:rStyle w:val="Emphasis"/>
                <w:rFonts w:cstheme="minorHAnsi"/>
                <w:i w:val="0"/>
                <w:iCs w:val="0"/>
                <w:sz w:val="20"/>
                <w:szCs w:val="20"/>
              </w:rPr>
              <w:br/>
            </w:r>
            <w:r>
              <w:rPr>
                <w:rFonts w:cstheme="minorHAnsi"/>
                <w:noProof/>
                <w:sz w:val="20"/>
                <w:szCs w:val="20"/>
              </w:rPr>
              <w:drawing>
                <wp:inline distT="0" distB="0" distL="0" distR="0" wp14:anchorId="6896C148" wp14:editId="79370EF0">
                  <wp:extent cx="1371600" cy="1828800"/>
                  <wp:effectExtent l="0" t="0" r="0" b="0"/>
                  <wp:docPr id="694946696" name="Picture 13" descr="A board with currency no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46696" name="Picture 13" descr="A board with currency notes&#10;&#10;Description automatically generated with medium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71600" cy="1828800"/>
                          </a:xfrm>
                          <a:prstGeom prst="rect">
                            <a:avLst/>
                          </a:prstGeom>
                        </pic:spPr>
                      </pic:pic>
                    </a:graphicData>
                  </a:graphic>
                </wp:inline>
              </w:drawing>
            </w:r>
            <w:r>
              <w:rPr>
                <w:rStyle w:val="Emphasis"/>
                <w:rFonts w:cstheme="minorHAnsi"/>
                <w:i w:val="0"/>
                <w:iCs w:val="0"/>
                <w:sz w:val="20"/>
                <w:szCs w:val="20"/>
              </w:rPr>
              <w:t xml:space="preserve"> </w:t>
            </w:r>
            <w:r>
              <w:rPr>
                <w:rFonts w:cstheme="minorHAnsi"/>
                <w:noProof/>
                <w:sz w:val="20"/>
                <w:szCs w:val="20"/>
              </w:rPr>
              <w:drawing>
                <wp:inline distT="0" distB="0" distL="0" distR="0" wp14:anchorId="0E9800CB" wp14:editId="26D29F54">
                  <wp:extent cx="1371600" cy="1828800"/>
                  <wp:effectExtent l="0" t="0" r="0" b="0"/>
                  <wp:docPr id="1964956379" name="Picture 14" descr="A display of several different currenc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56379" name="Picture 14" descr="A display of several different currency&#10;&#10;Description automatically generated with medium confidenc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71600" cy="1828800"/>
                          </a:xfrm>
                          <a:prstGeom prst="rect">
                            <a:avLst/>
                          </a:prstGeom>
                        </pic:spPr>
                      </pic:pic>
                    </a:graphicData>
                  </a:graphic>
                </wp:inline>
              </w:drawing>
            </w:r>
            <w:r>
              <w:rPr>
                <w:rStyle w:val="Emphasis"/>
                <w:rFonts w:cstheme="minorHAnsi"/>
                <w:i w:val="0"/>
                <w:iCs w:val="0"/>
                <w:sz w:val="20"/>
                <w:szCs w:val="20"/>
              </w:rPr>
              <w:t xml:space="preserve"> </w:t>
            </w:r>
            <w:r>
              <w:rPr>
                <w:rFonts w:cstheme="minorHAnsi"/>
                <w:noProof/>
                <w:sz w:val="20"/>
                <w:szCs w:val="20"/>
              </w:rPr>
              <w:drawing>
                <wp:inline distT="0" distB="0" distL="0" distR="0" wp14:anchorId="5E9BAB87" wp14:editId="50DC19B2">
                  <wp:extent cx="1371600" cy="1828800"/>
                  <wp:effectExtent l="0" t="0" r="0" b="0"/>
                  <wp:docPr id="78754151" name="Picture 15" descr="A display case full of curr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4151" name="Picture 15" descr="A display case full of currency&#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71600" cy="1828800"/>
                          </a:xfrm>
                          <a:prstGeom prst="rect">
                            <a:avLst/>
                          </a:prstGeom>
                        </pic:spPr>
                      </pic:pic>
                    </a:graphicData>
                  </a:graphic>
                </wp:inline>
              </w:drawing>
            </w:r>
            <w:r>
              <w:rPr>
                <w:rStyle w:val="Emphasis"/>
                <w:rFonts w:cstheme="minorHAnsi"/>
                <w:i w:val="0"/>
                <w:iCs w:val="0"/>
                <w:sz w:val="20"/>
                <w:szCs w:val="20"/>
              </w:rPr>
              <w:t xml:space="preserve"> </w:t>
            </w:r>
            <w:r>
              <w:rPr>
                <w:rFonts w:cstheme="minorHAnsi"/>
                <w:noProof/>
                <w:sz w:val="20"/>
                <w:szCs w:val="20"/>
              </w:rPr>
              <w:drawing>
                <wp:inline distT="0" distB="0" distL="0" distR="0" wp14:anchorId="6B1CE340" wp14:editId="0429C0F5">
                  <wp:extent cx="1371600" cy="1828800"/>
                  <wp:effectExtent l="0" t="0" r="0" b="0"/>
                  <wp:docPr id="1966386227" name="Picture 16" descr="A display of different currenc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86227" name="Picture 16" descr="A display of different currency&#10;&#10;Description automatically generated with medium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71600" cy="1828800"/>
                          </a:xfrm>
                          <a:prstGeom prst="rect">
                            <a:avLst/>
                          </a:prstGeom>
                        </pic:spPr>
                      </pic:pic>
                    </a:graphicData>
                  </a:graphic>
                </wp:inline>
              </w:drawing>
            </w:r>
            <w:r w:rsidR="00022DE4" w:rsidRPr="000F27D4">
              <w:rPr>
                <w:rFonts w:cstheme="minorHAnsi"/>
                <w:sz w:val="20"/>
                <w:szCs w:val="20"/>
              </w:rPr>
              <w:br/>
              <w:t xml:space="preserve">2nd Place – Milt Blackburn – </w:t>
            </w:r>
            <w:r w:rsidR="00022DE4" w:rsidRPr="000F27D4">
              <w:rPr>
                <w:rStyle w:val="Emphasis"/>
                <w:rFonts w:cstheme="minorHAnsi"/>
                <w:sz w:val="20"/>
                <w:szCs w:val="20"/>
              </w:rPr>
              <w:t>Zimbabwe’s Inflation Currency – 2006-2009</w:t>
            </w:r>
            <w:r>
              <w:rPr>
                <w:rStyle w:val="Emphasis"/>
                <w:rFonts w:cstheme="minorHAnsi"/>
                <w:sz w:val="20"/>
                <w:szCs w:val="20"/>
              </w:rPr>
              <w:t xml:space="preserve"> </w:t>
            </w:r>
            <w:r w:rsidRPr="00F124DB">
              <w:rPr>
                <w:rStyle w:val="Emphasis"/>
                <w:rFonts w:cstheme="minorHAnsi"/>
                <w:i w:val="0"/>
                <w:iCs w:val="0"/>
                <w:sz w:val="20"/>
                <w:szCs w:val="20"/>
              </w:rPr>
              <w:t>[Exh-2009-4]</w:t>
            </w:r>
          </w:p>
        </w:tc>
      </w:tr>
      <w:tr w:rsidR="00022DE4" w:rsidRPr="000F27D4" w14:paraId="7A21F848" w14:textId="77777777" w:rsidTr="00F124DB">
        <w:trPr>
          <w:tblCellSpacing w:w="15" w:type="dxa"/>
          <w:jc w:val="center"/>
        </w:trPr>
        <w:tc>
          <w:tcPr>
            <w:tcW w:w="8988" w:type="dxa"/>
            <w:shd w:val="clear" w:color="auto" w:fill="EFEFEF"/>
            <w:vAlign w:val="center"/>
            <w:hideMark/>
          </w:tcPr>
          <w:p w14:paraId="38D5B8DE" w14:textId="3742F85E" w:rsidR="00022DE4" w:rsidRPr="000F27D4" w:rsidRDefault="00022DE4" w:rsidP="00F87073">
            <w:pPr>
              <w:pStyle w:val="NormalWeb"/>
              <w:spacing w:before="60" w:beforeAutospacing="0" w:after="60" w:afterAutospacing="0"/>
              <w:jc w:val="center"/>
              <w:rPr>
                <w:rFonts w:cstheme="minorHAnsi"/>
                <w:sz w:val="20"/>
                <w:szCs w:val="20"/>
              </w:rPr>
            </w:pPr>
            <w:r w:rsidRPr="000F27D4">
              <w:rPr>
                <w:rFonts w:cstheme="minorHAnsi"/>
                <w:b/>
                <w:bCs/>
                <w:sz w:val="20"/>
                <w:szCs w:val="20"/>
              </w:rPr>
              <w:t>Class 5 — General or Specialized</w:t>
            </w:r>
            <w:r w:rsidRPr="000F27D4">
              <w:rPr>
                <w:rFonts w:cstheme="minorHAnsi"/>
                <w:b/>
                <w:bCs/>
                <w:sz w:val="20"/>
                <w:szCs w:val="20"/>
              </w:rPr>
              <w:br/>
            </w:r>
            <w:r w:rsidR="00B25A2A">
              <w:rPr>
                <w:rFonts w:cstheme="minorHAnsi"/>
                <w:noProof/>
                <w:sz w:val="20"/>
                <w:szCs w:val="20"/>
              </w:rPr>
              <w:drawing>
                <wp:inline distT="0" distB="0" distL="0" distR="0" wp14:anchorId="30473A35" wp14:editId="7A0F3AA5">
                  <wp:extent cx="1828800" cy="1371600"/>
                  <wp:effectExtent l="0" t="0" r="0" b="0"/>
                  <wp:docPr id="1345943498" name="Picture 4" descr="A display case with coins and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943498" name="Picture 4" descr="A display case with coins and paper&#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r w:rsidR="00F124DB">
              <w:rPr>
                <w:rFonts w:cstheme="minorHAnsi"/>
                <w:b/>
                <w:bCs/>
                <w:sz w:val="20"/>
                <w:szCs w:val="20"/>
              </w:rPr>
              <w:t xml:space="preserve"> </w:t>
            </w:r>
            <w:r w:rsidR="00B25A2A">
              <w:rPr>
                <w:rFonts w:cstheme="minorHAnsi"/>
                <w:noProof/>
                <w:sz w:val="20"/>
                <w:szCs w:val="20"/>
              </w:rPr>
              <w:drawing>
                <wp:inline distT="0" distB="0" distL="0" distR="0" wp14:anchorId="313BAF54" wp14:editId="3D3D771C">
                  <wp:extent cx="1828800" cy="1371600"/>
                  <wp:effectExtent l="0" t="0" r="0" b="0"/>
                  <wp:docPr id="451951100" name="Picture 5" descr="A display case with small pieces of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51100" name="Picture 5" descr="A display case with small pieces of rocks&#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r w:rsidR="00F124DB">
              <w:rPr>
                <w:rFonts w:cstheme="minorHAnsi"/>
                <w:b/>
                <w:bCs/>
                <w:sz w:val="20"/>
                <w:szCs w:val="20"/>
              </w:rPr>
              <w:t xml:space="preserve"> </w:t>
            </w:r>
            <w:r w:rsidR="00B25A2A">
              <w:rPr>
                <w:rFonts w:cstheme="minorHAnsi"/>
                <w:noProof/>
                <w:sz w:val="20"/>
                <w:szCs w:val="20"/>
              </w:rPr>
              <w:drawing>
                <wp:inline distT="0" distB="0" distL="0" distR="0" wp14:anchorId="53885E52" wp14:editId="17C35FC3">
                  <wp:extent cx="1828800" cy="1371600"/>
                  <wp:effectExtent l="0" t="0" r="0" b="0"/>
                  <wp:docPr id="2099915324" name="Picture 6" descr="A display case with coins and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915324" name="Picture 6" descr="A display case with coins and papers&#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r w:rsidR="00E716FC">
              <w:rPr>
                <w:rFonts w:cstheme="minorHAnsi"/>
                <w:sz w:val="20"/>
                <w:szCs w:val="20"/>
              </w:rPr>
              <w:br/>
            </w:r>
            <w:r w:rsidRPr="000F27D4">
              <w:rPr>
                <w:rFonts w:cstheme="minorHAnsi"/>
                <w:sz w:val="20"/>
                <w:szCs w:val="20"/>
              </w:rPr>
              <w:t xml:space="preserve">1st Place — Larry Gaye — </w:t>
            </w:r>
            <w:r w:rsidRPr="000F27D4">
              <w:rPr>
                <w:rStyle w:val="Emphasis"/>
                <w:rFonts w:cstheme="minorHAnsi"/>
                <w:sz w:val="20"/>
                <w:szCs w:val="20"/>
              </w:rPr>
              <w:t>What is Arab Byzantine Coinage?</w:t>
            </w:r>
            <w:r w:rsidR="00AA0A0C">
              <w:rPr>
                <w:rStyle w:val="Emphasis"/>
                <w:rFonts w:cstheme="minorHAnsi"/>
                <w:sz w:val="20"/>
                <w:szCs w:val="20"/>
              </w:rPr>
              <w:t xml:space="preserve"> </w:t>
            </w:r>
            <w:r w:rsidR="00AA0A0C" w:rsidRPr="00E716FC">
              <w:rPr>
                <w:rStyle w:val="Emphasis"/>
                <w:rFonts w:cstheme="minorHAnsi"/>
                <w:i w:val="0"/>
                <w:iCs w:val="0"/>
                <w:sz w:val="20"/>
                <w:szCs w:val="20"/>
              </w:rPr>
              <w:t>[Exh-2009-1]</w:t>
            </w:r>
            <w:r w:rsidR="00F124DB">
              <w:rPr>
                <w:rStyle w:val="Emphasis"/>
                <w:rFonts w:cstheme="minorHAnsi"/>
                <w:i w:val="0"/>
                <w:iCs w:val="0"/>
                <w:sz w:val="20"/>
                <w:szCs w:val="20"/>
              </w:rPr>
              <w:br/>
            </w:r>
            <w:r w:rsidR="00F124DB">
              <w:rPr>
                <w:rFonts w:cstheme="minorHAnsi"/>
                <w:noProof/>
                <w:sz w:val="20"/>
                <w:szCs w:val="20"/>
              </w:rPr>
              <w:drawing>
                <wp:inline distT="0" distB="0" distL="0" distR="0" wp14:anchorId="0880F28E" wp14:editId="47D2FC66">
                  <wp:extent cx="1828800" cy="1371600"/>
                  <wp:effectExtent l="0" t="0" r="0" b="0"/>
                  <wp:docPr id="620962167" name="Picture 10" descr="A display of paper mon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62167" name="Picture 10" descr="A display of paper money&#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r w:rsidR="00F124DB">
              <w:rPr>
                <w:rStyle w:val="Emphasis"/>
                <w:rFonts w:cstheme="minorHAnsi"/>
                <w:i w:val="0"/>
                <w:iCs w:val="0"/>
                <w:sz w:val="20"/>
                <w:szCs w:val="20"/>
              </w:rPr>
              <w:t xml:space="preserve"> </w:t>
            </w:r>
            <w:r w:rsidR="00F124DB">
              <w:rPr>
                <w:rFonts w:cstheme="minorHAnsi"/>
                <w:noProof/>
                <w:sz w:val="20"/>
                <w:szCs w:val="20"/>
              </w:rPr>
              <w:drawing>
                <wp:inline distT="0" distB="0" distL="0" distR="0" wp14:anchorId="713DA3C8" wp14:editId="357AEC96">
                  <wp:extent cx="1828800" cy="1371600"/>
                  <wp:effectExtent l="0" t="0" r="0" b="0"/>
                  <wp:docPr id="1396999229" name="Picture 11" descr="A display case with money and pict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999229" name="Picture 11" descr="A display case with money and pictures&#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r w:rsidR="00F124DB">
              <w:rPr>
                <w:rStyle w:val="Emphasis"/>
                <w:rFonts w:cstheme="minorHAnsi"/>
                <w:i w:val="0"/>
                <w:iCs w:val="0"/>
                <w:sz w:val="20"/>
                <w:szCs w:val="20"/>
              </w:rPr>
              <w:t xml:space="preserve"> </w:t>
            </w:r>
            <w:r w:rsidR="00F124DB">
              <w:rPr>
                <w:rFonts w:cstheme="minorHAnsi"/>
                <w:noProof/>
                <w:sz w:val="20"/>
                <w:szCs w:val="20"/>
              </w:rPr>
              <w:drawing>
                <wp:inline distT="0" distB="0" distL="0" distR="0" wp14:anchorId="4C19140B" wp14:editId="27AD113C">
                  <wp:extent cx="1828800" cy="1371600"/>
                  <wp:effectExtent l="0" t="0" r="0" b="0"/>
                  <wp:docPr id="313827077" name="Picture 12" descr="A display case with old mon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27077" name="Picture 12" descr="A display case with old money&#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r w:rsidRPr="000F27D4">
              <w:rPr>
                <w:rFonts w:cstheme="minorHAnsi"/>
                <w:sz w:val="20"/>
                <w:szCs w:val="20"/>
              </w:rPr>
              <w:br/>
              <w:t xml:space="preserve">2nd Place – Tom Sparks — </w:t>
            </w:r>
            <w:r w:rsidRPr="000F27D4">
              <w:rPr>
                <w:rStyle w:val="Emphasis"/>
                <w:rFonts w:cstheme="minorHAnsi"/>
                <w:sz w:val="20"/>
                <w:szCs w:val="20"/>
              </w:rPr>
              <w:t>The Short Snorter Project</w:t>
            </w:r>
            <w:r w:rsidR="00E716FC">
              <w:rPr>
                <w:rStyle w:val="Emphasis"/>
                <w:rFonts w:cstheme="minorHAnsi"/>
                <w:sz w:val="20"/>
                <w:szCs w:val="20"/>
              </w:rPr>
              <w:t xml:space="preserve"> </w:t>
            </w:r>
            <w:r w:rsidR="00E716FC" w:rsidRPr="00E716FC">
              <w:rPr>
                <w:rStyle w:val="Emphasis"/>
                <w:rFonts w:cstheme="minorHAnsi"/>
                <w:i w:val="0"/>
                <w:iCs w:val="0"/>
                <w:sz w:val="20"/>
                <w:szCs w:val="20"/>
              </w:rPr>
              <w:t>[Exh-2009-3</w:t>
            </w:r>
            <w:r w:rsidR="00F124DB">
              <w:rPr>
                <w:rStyle w:val="Emphasis"/>
                <w:rFonts w:cstheme="minorHAnsi"/>
                <w:i w:val="0"/>
                <w:iCs w:val="0"/>
                <w:sz w:val="20"/>
                <w:szCs w:val="20"/>
              </w:rPr>
              <w:t>, first three cases shown</w:t>
            </w:r>
            <w:r w:rsidR="00E716FC" w:rsidRPr="00E716FC">
              <w:rPr>
                <w:rStyle w:val="Emphasis"/>
                <w:rFonts w:cstheme="minorHAnsi"/>
                <w:i w:val="0"/>
                <w:iCs w:val="0"/>
                <w:sz w:val="20"/>
                <w:szCs w:val="20"/>
              </w:rPr>
              <w:t>]</w:t>
            </w:r>
          </w:p>
        </w:tc>
      </w:tr>
      <w:tr w:rsidR="00022DE4" w:rsidRPr="000F27D4" w14:paraId="7C564B8A" w14:textId="77777777" w:rsidTr="00F124DB">
        <w:trPr>
          <w:tblCellSpacing w:w="15" w:type="dxa"/>
          <w:jc w:val="center"/>
        </w:trPr>
        <w:tc>
          <w:tcPr>
            <w:tcW w:w="8988" w:type="dxa"/>
            <w:shd w:val="clear" w:color="auto" w:fill="EFEFEF"/>
            <w:vAlign w:val="center"/>
            <w:hideMark/>
          </w:tcPr>
          <w:p w14:paraId="043EE7FB" w14:textId="77777777" w:rsidR="00022DE4" w:rsidRPr="000F27D4" w:rsidRDefault="00022DE4" w:rsidP="00F87073">
            <w:pPr>
              <w:pStyle w:val="NormalWeb"/>
              <w:spacing w:before="60" w:beforeAutospacing="0" w:after="60" w:afterAutospacing="0"/>
              <w:jc w:val="center"/>
              <w:rPr>
                <w:rFonts w:cstheme="minorHAnsi"/>
                <w:sz w:val="20"/>
                <w:szCs w:val="20"/>
              </w:rPr>
            </w:pPr>
            <w:r w:rsidRPr="000F27D4">
              <w:rPr>
                <w:rStyle w:val="Strong"/>
                <w:rFonts w:cstheme="minorHAnsi"/>
                <w:sz w:val="20"/>
                <w:szCs w:val="20"/>
              </w:rPr>
              <w:t>Judges:</w:t>
            </w:r>
            <w:r w:rsidRPr="000F27D4">
              <w:rPr>
                <w:rFonts w:cstheme="minorHAnsi"/>
                <w:sz w:val="20"/>
                <w:szCs w:val="20"/>
              </w:rPr>
              <w:t xml:space="preserve"> Del Cushing, Al Westerhof, Eric Holcomb.</w:t>
            </w:r>
          </w:p>
        </w:tc>
      </w:tr>
    </w:tbl>
    <w:p w14:paraId="1CD4DAF4" w14:textId="77777777" w:rsidR="00F124DB" w:rsidRDefault="00F124DB">
      <w:pPr>
        <w:rPr>
          <w:rFonts w:eastAsia="Times New Roman" w:cstheme="minorHAnsi"/>
          <w:b/>
          <w:bCs/>
          <w:color w:val="3E762A" w:themeColor="accent1" w:themeShade="BF"/>
          <w:sz w:val="28"/>
          <w:szCs w:val="28"/>
        </w:rPr>
      </w:pPr>
      <w:r>
        <w:rPr>
          <w:rFonts w:eastAsia="Times New Roman" w:cstheme="minorHAnsi"/>
          <w:b/>
          <w:bCs/>
        </w:rPr>
        <w:br w:type="page"/>
      </w:r>
    </w:p>
    <w:p w14:paraId="7B61D9BE" w14:textId="0AE20B36" w:rsidR="00573F82" w:rsidRPr="000F27D4" w:rsidRDefault="00573F82" w:rsidP="00473F12">
      <w:pPr>
        <w:pStyle w:val="Heading3"/>
        <w:spacing w:before="100" w:beforeAutospacing="1" w:after="100" w:afterAutospacing="1"/>
        <w:ind w:left="288" w:right="288"/>
        <w:rPr>
          <w:rFonts w:asciiTheme="minorHAnsi" w:eastAsia="Times New Roman" w:hAnsiTheme="minorHAnsi" w:cstheme="minorHAnsi"/>
          <w:b/>
          <w:bCs/>
        </w:rPr>
      </w:pPr>
      <w:bookmarkStart w:id="22" w:name="_Toc152011100"/>
      <w:r w:rsidRPr="000F27D4">
        <w:rPr>
          <w:rFonts w:asciiTheme="minorHAnsi" w:eastAsia="Times New Roman" w:hAnsiTheme="minorHAnsi" w:cstheme="minorHAnsi"/>
          <w:b/>
          <w:bCs/>
        </w:rPr>
        <w:lastRenderedPageBreak/>
        <w:t xml:space="preserve">2009 Convention Exhibit Report </w:t>
      </w:r>
      <w:r w:rsidRPr="000F27D4">
        <w:rPr>
          <w:rFonts w:asciiTheme="minorHAnsi" w:eastAsia="Times New Roman" w:hAnsiTheme="minorHAnsi" w:cstheme="minorHAnsi"/>
          <w:i/>
          <w:iCs/>
        </w:rPr>
        <w:t>by Larry Rowe, Exhibit Chairman</w:t>
      </w:r>
      <w:bookmarkEnd w:id="22"/>
    </w:p>
    <w:p w14:paraId="73EB3A71" w14:textId="58495619" w:rsidR="00573F82" w:rsidRPr="00753148" w:rsidRDefault="00573F82" w:rsidP="00473F12">
      <w:pPr>
        <w:pStyle w:val="NormalWeb"/>
        <w:ind w:left="288" w:right="288"/>
        <w:jc w:val="both"/>
        <w:rPr>
          <w:rFonts w:cstheme="minorHAnsi"/>
          <w:color w:val="000000"/>
        </w:rPr>
      </w:pPr>
      <w:r w:rsidRPr="00753148">
        <w:rPr>
          <w:rFonts w:cstheme="minorHAnsi"/>
        </w:rPr>
        <w:t xml:space="preserve">To those who remember, I was not able to attend last year’s convention due to illness. In my place, </w:t>
      </w:r>
      <w:r w:rsidR="00871B7A" w:rsidRPr="00753148">
        <w:rPr>
          <w:rFonts w:cstheme="minorHAnsi"/>
        </w:rPr>
        <w:t xml:space="preserve">PNNA </w:t>
      </w:r>
      <w:r w:rsidRPr="00753148">
        <w:rPr>
          <w:rFonts w:cstheme="minorHAnsi"/>
        </w:rPr>
        <w:t>Chief Judge Eric Holcomb took care of all exhibit duties and did a fine job. As I am no longer on the board of directors, all my duties were to cease at the end of my term at last year’s convention. President Lisa Loos contacted me and asked if I would continue to serve as Exhibit Chairman, to which I agreed. Therefore, I have returned to handling convention exhibits. This is my report for 2009.</w:t>
      </w:r>
    </w:p>
    <w:p w14:paraId="222DFAF6" w14:textId="3C46E8CC" w:rsidR="00573F82" w:rsidRPr="00753148" w:rsidRDefault="00573F82" w:rsidP="00473F12">
      <w:pPr>
        <w:pStyle w:val="NormalWeb"/>
        <w:ind w:left="288" w:right="288"/>
        <w:jc w:val="both"/>
        <w:rPr>
          <w:rFonts w:cstheme="minorHAnsi"/>
        </w:rPr>
      </w:pPr>
      <w:r w:rsidRPr="00753148">
        <w:rPr>
          <w:rFonts w:cstheme="minorHAnsi"/>
        </w:rPr>
        <w:t xml:space="preserve">As usual, there were </w:t>
      </w:r>
      <w:proofErr w:type="gramStart"/>
      <w:r w:rsidRPr="00753148">
        <w:rPr>
          <w:rFonts w:cstheme="minorHAnsi"/>
        </w:rPr>
        <w:t>few but</w:t>
      </w:r>
      <w:proofErr w:type="gramEnd"/>
      <w:r w:rsidRPr="00753148">
        <w:rPr>
          <w:rFonts w:cstheme="minorHAnsi"/>
        </w:rPr>
        <w:t xml:space="preserve"> excellent exhibits. The judging of the competitive exhibits was carried out by Chief Judge Eric Holcomb, Del Cushing and Al Westerhof. My sincere thanks to all of them for donating their time to perform a difficult task. </w:t>
      </w:r>
      <w:r w:rsidR="00753148" w:rsidRPr="00753148">
        <w:rPr>
          <w:rFonts w:cstheme="minorHAnsi"/>
        </w:rPr>
        <w:t>The following</w:t>
      </w:r>
      <w:r w:rsidRPr="00753148">
        <w:rPr>
          <w:rFonts w:cstheme="minorHAnsi"/>
        </w:rPr>
        <w:t xml:space="preserve"> are the results of their work. (See table above.)</w:t>
      </w:r>
    </w:p>
    <w:p w14:paraId="59017739" w14:textId="77777777" w:rsidR="00573F82" w:rsidRPr="00753148" w:rsidRDefault="00573F82" w:rsidP="00473F12">
      <w:pPr>
        <w:pStyle w:val="NormalWeb"/>
        <w:ind w:left="288" w:right="288"/>
        <w:jc w:val="both"/>
        <w:rPr>
          <w:rFonts w:cstheme="minorHAnsi"/>
        </w:rPr>
      </w:pPr>
      <w:r w:rsidRPr="00753148">
        <w:rPr>
          <w:rFonts w:cstheme="minorHAnsi"/>
        </w:rPr>
        <w:t>Congratulations to all the winners.</w:t>
      </w:r>
    </w:p>
    <w:p w14:paraId="2847A6F7" w14:textId="77777777" w:rsidR="00573F82" w:rsidRPr="00753148" w:rsidRDefault="00573F82" w:rsidP="00473F12">
      <w:pPr>
        <w:pStyle w:val="NormalWeb"/>
        <w:ind w:left="288" w:right="288"/>
        <w:jc w:val="both"/>
        <w:rPr>
          <w:rFonts w:cstheme="minorHAnsi"/>
        </w:rPr>
      </w:pPr>
      <w:r w:rsidRPr="00753148">
        <w:rPr>
          <w:rFonts w:cstheme="minorHAnsi"/>
        </w:rPr>
        <w:t>It occurred to me that most people do not know what exhibit winners receive for their awards, and thus never have seen any. Since the PNNA cannot afford to carry awards on hand for all the classes and placements to be presented at the convention, as the cost would be prohibitive, awards are custom made after the convention and mailed to the recipients.</w:t>
      </w:r>
    </w:p>
    <w:p w14:paraId="1E88232A" w14:textId="77777777" w:rsidR="000F27D4" w:rsidRPr="00753148" w:rsidRDefault="00573F7F" w:rsidP="00473F12">
      <w:pPr>
        <w:pStyle w:val="NormalWeb"/>
        <w:ind w:left="288" w:right="288"/>
        <w:jc w:val="both"/>
        <w:rPr>
          <w:rFonts w:cstheme="minorHAnsi"/>
        </w:rPr>
      </w:pPr>
      <w:r w:rsidRPr="00753148">
        <w:rPr>
          <w:rFonts w:cstheme="minorHAnsi"/>
          <w:noProof/>
        </w:rPr>
        <w:drawing>
          <wp:anchor distT="91440" distB="91440" distL="91440" distR="91440" simplePos="0" relativeHeight="251663360" behindDoc="0" locked="0" layoutInCell="1" allowOverlap="0" wp14:anchorId="3D895981" wp14:editId="20D37EBE">
            <wp:simplePos x="0" y="0"/>
            <wp:positionH relativeFrom="column">
              <wp:posOffset>205105</wp:posOffset>
            </wp:positionH>
            <wp:positionV relativeFrom="line">
              <wp:posOffset>55245</wp:posOffset>
            </wp:positionV>
            <wp:extent cx="1069848" cy="1453896"/>
            <wp:effectExtent l="0" t="0" r="0" b="0"/>
            <wp:wrapSquare wrapText="bothSides"/>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069848" cy="1453896"/>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2" w:history="1"/>
      <w:r w:rsidR="00573F82" w:rsidRPr="00753148">
        <w:rPr>
          <w:rFonts w:cstheme="minorHAnsi"/>
        </w:rPr>
        <w:t xml:space="preserve">A 3x4” or 5x7” plaque is made by Northwest </w:t>
      </w:r>
      <w:proofErr w:type="spellStart"/>
      <w:r w:rsidR="00573F82" w:rsidRPr="00753148">
        <w:rPr>
          <w:rFonts w:cstheme="minorHAnsi"/>
        </w:rPr>
        <w:t>Numisplastics</w:t>
      </w:r>
      <w:proofErr w:type="spellEnd"/>
      <w:r w:rsidR="00573F82" w:rsidRPr="00753148">
        <w:rPr>
          <w:rFonts w:cstheme="minorHAnsi"/>
        </w:rPr>
        <w:t xml:space="preserve"> which has the proper information on it. To enhance the award, a feature item is encased in the plaque. For first place and best of show, a current </w:t>
      </w:r>
      <w:r w:rsidRPr="00753148">
        <w:rPr>
          <w:rFonts w:cstheme="minorHAnsi"/>
        </w:rPr>
        <w:t>one-ounce</w:t>
      </w:r>
      <w:r w:rsidR="00573F82" w:rsidRPr="00753148">
        <w:rPr>
          <w:rFonts w:cstheme="minorHAnsi"/>
        </w:rPr>
        <w:t xml:space="preserve"> Silver Eagle is included. For second and third place (and for the judges), a current show medal is included. These make a very attractive award. These awards are not cheap to </w:t>
      </w:r>
      <w:r w:rsidRPr="00753148">
        <w:rPr>
          <w:rFonts w:cstheme="minorHAnsi"/>
        </w:rPr>
        <w:t>produce and</w:t>
      </w:r>
      <w:r w:rsidR="00573F82" w:rsidRPr="00753148">
        <w:rPr>
          <w:rFonts w:cstheme="minorHAnsi"/>
        </w:rPr>
        <w:t xml:space="preserve"> make a nice memento.</w:t>
      </w:r>
    </w:p>
    <w:p w14:paraId="5FDD22BA" w14:textId="67B9BF3F" w:rsidR="00573F82" w:rsidRPr="00753148" w:rsidRDefault="00573F82" w:rsidP="00473F12">
      <w:pPr>
        <w:pStyle w:val="NormalWeb"/>
        <w:ind w:left="288" w:right="288"/>
        <w:jc w:val="both"/>
        <w:rPr>
          <w:rFonts w:cstheme="minorHAnsi"/>
        </w:rPr>
      </w:pPr>
      <w:r w:rsidRPr="00753148">
        <w:rPr>
          <w:rStyle w:val="Emphasis"/>
          <w:rFonts w:cstheme="minorHAnsi"/>
        </w:rPr>
        <w:t>Image: PNNA Chief Judge award plaque for 2009.</w:t>
      </w:r>
    </w:p>
    <w:p w14:paraId="7C06072E" w14:textId="77777777" w:rsidR="00203A55" w:rsidRPr="00753148" w:rsidRDefault="00573F82" w:rsidP="00473F12">
      <w:pPr>
        <w:pStyle w:val="NormalWeb"/>
        <w:ind w:left="288" w:right="288"/>
        <w:rPr>
          <w:rFonts w:cstheme="minorHAnsi"/>
        </w:rPr>
      </w:pPr>
      <w:r w:rsidRPr="00753148">
        <w:rPr>
          <w:rFonts w:cstheme="minorHAnsi"/>
        </w:rPr>
        <w:t>Looking forward to next year’s exhibits. — Larry Rowe, Exhibit Chairman</w:t>
      </w:r>
    </w:p>
    <w:p w14:paraId="6B1FBD68" w14:textId="11084BE8" w:rsidR="00573F82" w:rsidRPr="000F27D4" w:rsidRDefault="00573F82" w:rsidP="00473F12">
      <w:pPr>
        <w:pStyle w:val="Heading3"/>
        <w:spacing w:before="100" w:beforeAutospacing="1" w:after="100" w:afterAutospacing="1"/>
        <w:ind w:left="288" w:right="288"/>
        <w:rPr>
          <w:rFonts w:asciiTheme="minorHAnsi" w:eastAsiaTheme="minorEastAsia" w:hAnsiTheme="minorHAnsi" w:cstheme="minorHAnsi"/>
          <w:sz w:val="20"/>
          <w:szCs w:val="20"/>
        </w:rPr>
      </w:pPr>
      <w:bookmarkStart w:id="23" w:name="_Toc152011101"/>
      <w:r w:rsidRPr="000F27D4">
        <w:rPr>
          <w:rFonts w:asciiTheme="minorHAnsi" w:eastAsia="Times New Roman" w:hAnsiTheme="minorHAnsi" w:cstheme="minorHAnsi"/>
          <w:b/>
          <w:bCs/>
        </w:rPr>
        <w:t>“Oregon at 150” Exhibits</w:t>
      </w:r>
      <w:bookmarkEnd w:id="23"/>
    </w:p>
    <w:p w14:paraId="7CBB3B9B" w14:textId="7A5F0913" w:rsidR="00466D99" w:rsidRPr="00753148" w:rsidRDefault="00573F82" w:rsidP="00473F12">
      <w:pPr>
        <w:spacing w:before="100" w:beforeAutospacing="1" w:after="100" w:afterAutospacing="1"/>
        <w:ind w:left="288" w:right="288"/>
        <w:jc w:val="both"/>
        <w:rPr>
          <w:rFonts w:eastAsia="Times New Roman" w:cstheme="minorHAnsi"/>
        </w:rPr>
      </w:pPr>
      <w:r w:rsidRPr="00753148">
        <w:rPr>
          <w:rFonts w:eastAsia="Times New Roman" w:cstheme="minorHAnsi"/>
        </w:rPr>
        <w:t xml:space="preserve">The ANA board agreed to a special one-time-only “Oregon at 150” award for the best collector exhibit at the Portland ANA National Money Show dealing with Oregon’s Sesquicentennial celebration (1859-2009), including all aspects of the state’s history. We are pleased to report that several exhibits competed for this award!! Results can be found in a press release on the ANA website, or in the May 2009 edition of </w:t>
      </w:r>
      <w:r w:rsidRPr="00753148">
        <w:rPr>
          <w:rStyle w:val="Emphasis"/>
          <w:rFonts w:eastAsia="Times New Roman" w:cstheme="minorHAnsi"/>
        </w:rPr>
        <w:t>The Numismatist</w:t>
      </w:r>
      <w:r w:rsidRPr="00753148">
        <w:rPr>
          <w:rFonts w:eastAsia="Times New Roman" w:cstheme="minorHAnsi"/>
        </w:rPr>
        <w:t>.</w:t>
      </w:r>
    </w:p>
    <w:sectPr w:rsidR="00466D99" w:rsidRPr="00753148" w:rsidSect="00203A55">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12B01"/>
    <w:multiLevelType w:val="multilevel"/>
    <w:tmpl w:val="F85CA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0206AE"/>
    <w:multiLevelType w:val="multilevel"/>
    <w:tmpl w:val="D1347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7D5365"/>
    <w:multiLevelType w:val="hybridMultilevel"/>
    <w:tmpl w:val="23469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6991893">
    <w:abstractNumId w:val="0"/>
  </w:num>
  <w:num w:numId="2" w16cid:durableId="62607123">
    <w:abstractNumId w:val="1"/>
  </w:num>
  <w:num w:numId="3" w16cid:durableId="10013918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DE4"/>
    <w:rsid w:val="00022DE4"/>
    <w:rsid w:val="000C665F"/>
    <w:rsid w:val="000F27D4"/>
    <w:rsid w:val="00144A5E"/>
    <w:rsid w:val="001E1645"/>
    <w:rsid w:val="001E1D3C"/>
    <w:rsid w:val="00203A55"/>
    <w:rsid w:val="00217AD1"/>
    <w:rsid w:val="002321F5"/>
    <w:rsid w:val="002531C1"/>
    <w:rsid w:val="00267B23"/>
    <w:rsid w:val="0027045A"/>
    <w:rsid w:val="00275B6C"/>
    <w:rsid w:val="002B1918"/>
    <w:rsid w:val="002C78E9"/>
    <w:rsid w:val="00312450"/>
    <w:rsid w:val="00323C95"/>
    <w:rsid w:val="00331934"/>
    <w:rsid w:val="003553EC"/>
    <w:rsid w:val="003D47F9"/>
    <w:rsid w:val="003D6D72"/>
    <w:rsid w:val="003E458A"/>
    <w:rsid w:val="00466D99"/>
    <w:rsid w:val="00473F12"/>
    <w:rsid w:val="00496CA1"/>
    <w:rsid w:val="004F2265"/>
    <w:rsid w:val="00545D92"/>
    <w:rsid w:val="005636E5"/>
    <w:rsid w:val="00573F7F"/>
    <w:rsid w:val="00573F82"/>
    <w:rsid w:val="005F409F"/>
    <w:rsid w:val="00643D73"/>
    <w:rsid w:val="00680278"/>
    <w:rsid w:val="00696742"/>
    <w:rsid w:val="006E39A8"/>
    <w:rsid w:val="00753148"/>
    <w:rsid w:val="007610EC"/>
    <w:rsid w:val="007C4A7C"/>
    <w:rsid w:val="00802FE3"/>
    <w:rsid w:val="0082532E"/>
    <w:rsid w:val="00871B7A"/>
    <w:rsid w:val="008942B6"/>
    <w:rsid w:val="008D23F2"/>
    <w:rsid w:val="008E5CA1"/>
    <w:rsid w:val="00955DE6"/>
    <w:rsid w:val="00977023"/>
    <w:rsid w:val="0098392D"/>
    <w:rsid w:val="009971A6"/>
    <w:rsid w:val="009F1DF2"/>
    <w:rsid w:val="00A379D5"/>
    <w:rsid w:val="00AA0A0C"/>
    <w:rsid w:val="00AC61CC"/>
    <w:rsid w:val="00AC7D28"/>
    <w:rsid w:val="00AD2F04"/>
    <w:rsid w:val="00B00C73"/>
    <w:rsid w:val="00B25A2A"/>
    <w:rsid w:val="00BD0BF0"/>
    <w:rsid w:val="00BE5F67"/>
    <w:rsid w:val="00C1172F"/>
    <w:rsid w:val="00C145A9"/>
    <w:rsid w:val="00C51695"/>
    <w:rsid w:val="00D04604"/>
    <w:rsid w:val="00D15004"/>
    <w:rsid w:val="00D44C38"/>
    <w:rsid w:val="00D94346"/>
    <w:rsid w:val="00E001A1"/>
    <w:rsid w:val="00E00662"/>
    <w:rsid w:val="00E50F5A"/>
    <w:rsid w:val="00E716FC"/>
    <w:rsid w:val="00EC0FEF"/>
    <w:rsid w:val="00EE3A14"/>
    <w:rsid w:val="00EE6AE4"/>
    <w:rsid w:val="00F124DB"/>
    <w:rsid w:val="00F56EE2"/>
    <w:rsid w:val="00F610F6"/>
    <w:rsid w:val="00F87073"/>
    <w:rsid w:val="00FA3678"/>
    <w:rsid w:val="00FB4BE3"/>
    <w:rsid w:val="00FD7513"/>
    <w:rsid w:val="00FE5C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EEDE1"/>
  <w15:chartTrackingRefBased/>
  <w15:docId w15:val="{9AC84617-8CC2-4EC5-81E0-A1277F638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58A"/>
  </w:style>
  <w:style w:type="paragraph" w:styleId="Heading1">
    <w:name w:val="heading 1"/>
    <w:basedOn w:val="Normal"/>
    <w:next w:val="Normal"/>
    <w:link w:val="Heading1Char"/>
    <w:uiPriority w:val="9"/>
    <w:qFormat/>
    <w:rsid w:val="003E458A"/>
    <w:pPr>
      <w:keepNext/>
      <w:keepLines/>
      <w:spacing w:before="400" w:after="40" w:line="240" w:lineRule="auto"/>
      <w:outlineLvl w:val="0"/>
    </w:pPr>
    <w:rPr>
      <w:rFonts w:asciiTheme="majorHAnsi" w:eastAsiaTheme="majorEastAsia" w:hAnsiTheme="majorHAnsi" w:cstheme="majorBidi"/>
      <w:color w:val="2A4F1C" w:themeColor="accent1" w:themeShade="80"/>
      <w:sz w:val="36"/>
      <w:szCs w:val="36"/>
    </w:rPr>
  </w:style>
  <w:style w:type="paragraph" w:styleId="Heading2">
    <w:name w:val="heading 2"/>
    <w:basedOn w:val="Normal"/>
    <w:next w:val="Normal"/>
    <w:link w:val="Heading2Char"/>
    <w:uiPriority w:val="9"/>
    <w:unhideWhenUsed/>
    <w:qFormat/>
    <w:rsid w:val="003E458A"/>
    <w:pPr>
      <w:keepNext/>
      <w:keepLines/>
      <w:spacing w:before="40" w:after="0" w:line="240" w:lineRule="auto"/>
      <w:outlineLvl w:val="1"/>
    </w:pPr>
    <w:rPr>
      <w:rFonts w:asciiTheme="majorHAnsi" w:eastAsiaTheme="majorEastAsia" w:hAnsiTheme="majorHAnsi" w:cstheme="majorBidi"/>
      <w:color w:val="3E762A" w:themeColor="accent1" w:themeShade="BF"/>
      <w:sz w:val="32"/>
      <w:szCs w:val="32"/>
    </w:rPr>
  </w:style>
  <w:style w:type="paragraph" w:styleId="Heading3">
    <w:name w:val="heading 3"/>
    <w:basedOn w:val="Normal"/>
    <w:next w:val="Normal"/>
    <w:link w:val="Heading3Char"/>
    <w:uiPriority w:val="9"/>
    <w:unhideWhenUsed/>
    <w:qFormat/>
    <w:rsid w:val="003E458A"/>
    <w:pPr>
      <w:keepNext/>
      <w:keepLines/>
      <w:spacing w:before="40" w:after="0" w:line="240" w:lineRule="auto"/>
      <w:outlineLvl w:val="2"/>
    </w:pPr>
    <w:rPr>
      <w:rFonts w:asciiTheme="majorHAnsi" w:eastAsiaTheme="majorEastAsia" w:hAnsiTheme="majorHAnsi" w:cstheme="majorBidi"/>
      <w:color w:val="3E762A" w:themeColor="accent1" w:themeShade="BF"/>
      <w:sz w:val="28"/>
      <w:szCs w:val="28"/>
    </w:rPr>
  </w:style>
  <w:style w:type="paragraph" w:styleId="Heading4">
    <w:name w:val="heading 4"/>
    <w:basedOn w:val="Normal"/>
    <w:next w:val="Normal"/>
    <w:link w:val="Heading4Char"/>
    <w:uiPriority w:val="9"/>
    <w:unhideWhenUsed/>
    <w:qFormat/>
    <w:rsid w:val="003E458A"/>
    <w:pPr>
      <w:keepNext/>
      <w:keepLines/>
      <w:spacing w:before="40" w:after="0"/>
      <w:outlineLvl w:val="3"/>
    </w:pPr>
    <w:rPr>
      <w:rFonts w:asciiTheme="majorHAnsi" w:eastAsiaTheme="majorEastAsia" w:hAnsiTheme="majorHAnsi" w:cstheme="majorBidi"/>
      <w:color w:val="3E762A" w:themeColor="accent1" w:themeShade="BF"/>
      <w:sz w:val="24"/>
      <w:szCs w:val="24"/>
    </w:rPr>
  </w:style>
  <w:style w:type="paragraph" w:styleId="Heading5">
    <w:name w:val="heading 5"/>
    <w:basedOn w:val="Normal"/>
    <w:next w:val="Normal"/>
    <w:link w:val="Heading5Char"/>
    <w:uiPriority w:val="9"/>
    <w:semiHidden/>
    <w:unhideWhenUsed/>
    <w:qFormat/>
    <w:rsid w:val="003E458A"/>
    <w:pPr>
      <w:keepNext/>
      <w:keepLines/>
      <w:spacing w:before="40" w:after="0"/>
      <w:outlineLvl w:val="4"/>
    </w:pPr>
    <w:rPr>
      <w:rFonts w:asciiTheme="majorHAnsi" w:eastAsiaTheme="majorEastAsia" w:hAnsiTheme="majorHAnsi" w:cstheme="majorBidi"/>
      <w:caps/>
      <w:color w:val="3E762A" w:themeColor="accent1" w:themeShade="BF"/>
    </w:rPr>
  </w:style>
  <w:style w:type="paragraph" w:styleId="Heading6">
    <w:name w:val="heading 6"/>
    <w:basedOn w:val="Normal"/>
    <w:next w:val="Normal"/>
    <w:link w:val="Heading6Char"/>
    <w:uiPriority w:val="9"/>
    <w:semiHidden/>
    <w:unhideWhenUsed/>
    <w:qFormat/>
    <w:rsid w:val="003E458A"/>
    <w:pPr>
      <w:keepNext/>
      <w:keepLines/>
      <w:spacing w:before="40" w:after="0"/>
      <w:outlineLvl w:val="5"/>
    </w:pPr>
    <w:rPr>
      <w:rFonts w:asciiTheme="majorHAnsi" w:eastAsiaTheme="majorEastAsia" w:hAnsiTheme="majorHAnsi" w:cstheme="majorBidi"/>
      <w:i/>
      <w:iCs/>
      <w:caps/>
      <w:color w:val="2A4F1C" w:themeColor="accent1" w:themeShade="80"/>
    </w:rPr>
  </w:style>
  <w:style w:type="paragraph" w:styleId="Heading7">
    <w:name w:val="heading 7"/>
    <w:basedOn w:val="Normal"/>
    <w:next w:val="Normal"/>
    <w:link w:val="Heading7Char"/>
    <w:uiPriority w:val="9"/>
    <w:semiHidden/>
    <w:unhideWhenUsed/>
    <w:qFormat/>
    <w:rsid w:val="003E458A"/>
    <w:pPr>
      <w:keepNext/>
      <w:keepLines/>
      <w:spacing w:before="40" w:after="0"/>
      <w:outlineLvl w:val="6"/>
    </w:pPr>
    <w:rPr>
      <w:rFonts w:asciiTheme="majorHAnsi" w:eastAsiaTheme="majorEastAsia" w:hAnsiTheme="majorHAnsi" w:cstheme="majorBidi"/>
      <w:b/>
      <w:bCs/>
      <w:color w:val="2A4F1C" w:themeColor="accent1" w:themeShade="80"/>
    </w:rPr>
  </w:style>
  <w:style w:type="paragraph" w:styleId="Heading8">
    <w:name w:val="heading 8"/>
    <w:basedOn w:val="Normal"/>
    <w:next w:val="Normal"/>
    <w:link w:val="Heading8Char"/>
    <w:uiPriority w:val="9"/>
    <w:semiHidden/>
    <w:unhideWhenUsed/>
    <w:qFormat/>
    <w:rsid w:val="003E458A"/>
    <w:pPr>
      <w:keepNext/>
      <w:keepLines/>
      <w:spacing w:before="40" w:after="0"/>
      <w:outlineLvl w:val="7"/>
    </w:pPr>
    <w:rPr>
      <w:rFonts w:asciiTheme="majorHAnsi" w:eastAsiaTheme="majorEastAsia" w:hAnsiTheme="majorHAnsi" w:cstheme="majorBidi"/>
      <w:b/>
      <w:bCs/>
      <w:i/>
      <w:iCs/>
      <w:color w:val="2A4F1C" w:themeColor="accent1" w:themeShade="80"/>
    </w:rPr>
  </w:style>
  <w:style w:type="paragraph" w:styleId="Heading9">
    <w:name w:val="heading 9"/>
    <w:basedOn w:val="Normal"/>
    <w:next w:val="Normal"/>
    <w:link w:val="Heading9Char"/>
    <w:uiPriority w:val="9"/>
    <w:semiHidden/>
    <w:unhideWhenUsed/>
    <w:qFormat/>
    <w:rsid w:val="003E458A"/>
    <w:pPr>
      <w:keepNext/>
      <w:keepLines/>
      <w:spacing w:before="40" w:after="0"/>
      <w:outlineLvl w:val="8"/>
    </w:pPr>
    <w:rPr>
      <w:rFonts w:asciiTheme="majorHAnsi" w:eastAsiaTheme="majorEastAsia" w:hAnsiTheme="majorHAnsi" w:cstheme="majorBidi"/>
      <w:i/>
      <w:iCs/>
      <w:color w:val="2A4F1C"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E458A"/>
    <w:rPr>
      <w:rFonts w:asciiTheme="majorHAnsi" w:eastAsiaTheme="majorEastAsia" w:hAnsiTheme="majorHAnsi" w:cstheme="majorBidi"/>
      <w:color w:val="3E762A" w:themeColor="accent1" w:themeShade="BF"/>
      <w:sz w:val="32"/>
      <w:szCs w:val="32"/>
    </w:rPr>
  </w:style>
  <w:style w:type="character" w:customStyle="1" w:styleId="Heading3Char">
    <w:name w:val="Heading 3 Char"/>
    <w:basedOn w:val="DefaultParagraphFont"/>
    <w:link w:val="Heading3"/>
    <w:uiPriority w:val="9"/>
    <w:rsid w:val="003E458A"/>
    <w:rPr>
      <w:rFonts w:asciiTheme="majorHAnsi" w:eastAsiaTheme="majorEastAsia" w:hAnsiTheme="majorHAnsi" w:cstheme="majorBidi"/>
      <w:color w:val="3E762A" w:themeColor="accent1" w:themeShade="BF"/>
      <w:sz w:val="28"/>
      <w:szCs w:val="28"/>
    </w:rPr>
  </w:style>
  <w:style w:type="character" w:styleId="Hyperlink">
    <w:name w:val="Hyperlink"/>
    <w:basedOn w:val="DefaultParagraphFont"/>
    <w:uiPriority w:val="99"/>
    <w:unhideWhenUsed/>
    <w:rsid w:val="00022DE4"/>
    <w:rPr>
      <w:color w:val="666633"/>
      <w:u w:val="single"/>
    </w:rPr>
  </w:style>
  <w:style w:type="character" w:styleId="Strong">
    <w:name w:val="Strong"/>
    <w:basedOn w:val="DefaultParagraphFont"/>
    <w:uiPriority w:val="22"/>
    <w:qFormat/>
    <w:rsid w:val="003E458A"/>
    <w:rPr>
      <w:b/>
      <w:bCs/>
    </w:rPr>
  </w:style>
  <w:style w:type="paragraph" w:styleId="NormalWeb">
    <w:name w:val="Normal (Web)"/>
    <w:basedOn w:val="Normal"/>
    <w:uiPriority w:val="99"/>
    <w:unhideWhenUsed/>
    <w:rsid w:val="00022DE4"/>
    <w:pPr>
      <w:spacing w:before="100" w:beforeAutospacing="1" w:after="100" w:afterAutospacing="1"/>
    </w:pPr>
  </w:style>
  <w:style w:type="character" w:styleId="Emphasis">
    <w:name w:val="Emphasis"/>
    <w:basedOn w:val="DefaultParagraphFont"/>
    <w:uiPriority w:val="20"/>
    <w:qFormat/>
    <w:rsid w:val="003E458A"/>
    <w:rPr>
      <w:i/>
      <w:iCs/>
    </w:rPr>
  </w:style>
  <w:style w:type="paragraph" w:customStyle="1" w:styleId="stylelistmargin">
    <w:name w:val="style_list_margin"/>
    <w:basedOn w:val="Normal"/>
    <w:rsid w:val="00022DE4"/>
    <w:pPr>
      <w:spacing w:after="45"/>
    </w:pPr>
  </w:style>
  <w:style w:type="character" w:customStyle="1" w:styleId="Heading1Char">
    <w:name w:val="Heading 1 Char"/>
    <w:basedOn w:val="DefaultParagraphFont"/>
    <w:link w:val="Heading1"/>
    <w:uiPriority w:val="9"/>
    <w:rsid w:val="003E458A"/>
    <w:rPr>
      <w:rFonts w:asciiTheme="majorHAnsi" w:eastAsiaTheme="majorEastAsia" w:hAnsiTheme="majorHAnsi" w:cstheme="majorBidi"/>
      <w:color w:val="2A4F1C" w:themeColor="accent1" w:themeShade="80"/>
      <w:sz w:val="36"/>
      <w:szCs w:val="36"/>
    </w:rPr>
  </w:style>
  <w:style w:type="character" w:customStyle="1" w:styleId="Heading4Char">
    <w:name w:val="Heading 4 Char"/>
    <w:basedOn w:val="DefaultParagraphFont"/>
    <w:link w:val="Heading4"/>
    <w:uiPriority w:val="9"/>
    <w:rsid w:val="003E458A"/>
    <w:rPr>
      <w:rFonts w:asciiTheme="majorHAnsi" w:eastAsiaTheme="majorEastAsia" w:hAnsiTheme="majorHAnsi" w:cstheme="majorBidi"/>
      <w:color w:val="3E762A" w:themeColor="accent1" w:themeShade="BF"/>
      <w:sz w:val="24"/>
      <w:szCs w:val="24"/>
    </w:rPr>
  </w:style>
  <w:style w:type="character" w:customStyle="1" w:styleId="Heading5Char">
    <w:name w:val="Heading 5 Char"/>
    <w:basedOn w:val="DefaultParagraphFont"/>
    <w:link w:val="Heading5"/>
    <w:uiPriority w:val="9"/>
    <w:semiHidden/>
    <w:rsid w:val="003E458A"/>
    <w:rPr>
      <w:rFonts w:asciiTheme="majorHAnsi" w:eastAsiaTheme="majorEastAsia" w:hAnsiTheme="majorHAnsi" w:cstheme="majorBidi"/>
      <w:caps/>
      <w:color w:val="3E762A" w:themeColor="accent1" w:themeShade="BF"/>
    </w:rPr>
  </w:style>
  <w:style w:type="character" w:customStyle="1" w:styleId="Heading6Char">
    <w:name w:val="Heading 6 Char"/>
    <w:basedOn w:val="DefaultParagraphFont"/>
    <w:link w:val="Heading6"/>
    <w:uiPriority w:val="9"/>
    <w:semiHidden/>
    <w:rsid w:val="003E458A"/>
    <w:rPr>
      <w:rFonts w:asciiTheme="majorHAnsi" w:eastAsiaTheme="majorEastAsia" w:hAnsiTheme="majorHAnsi" w:cstheme="majorBidi"/>
      <w:i/>
      <w:iCs/>
      <w:caps/>
      <w:color w:val="2A4F1C" w:themeColor="accent1" w:themeShade="80"/>
    </w:rPr>
  </w:style>
  <w:style w:type="character" w:customStyle="1" w:styleId="Heading7Char">
    <w:name w:val="Heading 7 Char"/>
    <w:basedOn w:val="DefaultParagraphFont"/>
    <w:link w:val="Heading7"/>
    <w:uiPriority w:val="9"/>
    <w:semiHidden/>
    <w:rsid w:val="003E458A"/>
    <w:rPr>
      <w:rFonts w:asciiTheme="majorHAnsi" w:eastAsiaTheme="majorEastAsia" w:hAnsiTheme="majorHAnsi" w:cstheme="majorBidi"/>
      <w:b/>
      <w:bCs/>
      <w:color w:val="2A4F1C" w:themeColor="accent1" w:themeShade="80"/>
    </w:rPr>
  </w:style>
  <w:style w:type="character" w:customStyle="1" w:styleId="Heading8Char">
    <w:name w:val="Heading 8 Char"/>
    <w:basedOn w:val="DefaultParagraphFont"/>
    <w:link w:val="Heading8"/>
    <w:uiPriority w:val="9"/>
    <w:semiHidden/>
    <w:rsid w:val="003E458A"/>
    <w:rPr>
      <w:rFonts w:asciiTheme="majorHAnsi" w:eastAsiaTheme="majorEastAsia" w:hAnsiTheme="majorHAnsi" w:cstheme="majorBidi"/>
      <w:b/>
      <w:bCs/>
      <w:i/>
      <w:iCs/>
      <w:color w:val="2A4F1C" w:themeColor="accent1" w:themeShade="80"/>
    </w:rPr>
  </w:style>
  <w:style w:type="character" w:customStyle="1" w:styleId="Heading9Char">
    <w:name w:val="Heading 9 Char"/>
    <w:basedOn w:val="DefaultParagraphFont"/>
    <w:link w:val="Heading9"/>
    <w:uiPriority w:val="9"/>
    <w:semiHidden/>
    <w:rsid w:val="003E458A"/>
    <w:rPr>
      <w:rFonts w:asciiTheme="majorHAnsi" w:eastAsiaTheme="majorEastAsia" w:hAnsiTheme="majorHAnsi" w:cstheme="majorBidi"/>
      <w:i/>
      <w:iCs/>
      <w:color w:val="2A4F1C" w:themeColor="accent1" w:themeShade="80"/>
    </w:rPr>
  </w:style>
  <w:style w:type="paragraph" w:styleId="Caption">
    <w:name w:val="caption"/>
    <w:basedOn w:val="Normal"/>
    <w:next w:val="Normal"/>
    <w:uiPriority w:val="35"/>
    <w:semiHidden/>
    <w:unhideWhenUsed/>
    <w:qFormat/>
    <w:rsid w:val="003E458A"/>
    <w:pPr>
      <w:spacing w:line="240" w:lineRule="auto"/>
    </w:pPr>
    <w:rPr>
      <w:b/>
      <w:bCs/>
      <w:smallCaps/>
      <w:color w:val="455F51" w:themeColor="text2"/>
    </w:rPr>
  </w:style>
  <w:style w:type="paragraph" w:styleId="Title">
    <w:name w:val="Title"/>
    <w:basedOn w:val="Normal"/>
    <w:next w:val="Normal"/>
    <w:link w:val="TitleChar"/>
    <w:uiPriority w:val="10"/>
    <w:qFormat/>
    <w:rsid w:val="003E458A"/>
    <w:pPr>
      <w:spacing w:after="0" w:line="204" w:lineRule="auto"/>
      <w:contextualSpacing/>
    </w:pPr>
    <w:rPr>
      <w:rFonts w:asciiTheme="majorHAnsi" w:eastAsiaTheme="majorEastAsia" w:hAnsiTheme="majorHAnsi" w:cstheme="majorBidi"/>
      <w:caps/>
      <w:color w:val="455F51" w:themeColor="text2"/>
      <w:spacing w:val="-15"/>
      <w:sz w:val="72"/>
      <w:szCs w:val="72"/>
    </w:rPr>
  </w:style>
  <w:style w:type="character" w:customStyle="1" w:styleId="TitleChar">
    <w:name w:val="Title Char"/>
    <w:basedOn w:val="DefaultParagraphFont"/>
    <w:link w:val="Title"/>
    <w:uiPriority w:val="10"/>
    <w:rsid w:val="003E458A"/>
    <w:rPr>
      <w:rFonts w:asciiTheme="majorHAnsi" w:eastAsiaTheme="majorEastAsia" w:hAnsiTheme="majorHAnsi" w:cstheme="majorBidi"/>
      <w:caps/>
      <w:color w:val="455F51" w:themeColor="text2"/>
      <w:spacing w:val="-15"/>
      <w:sz w:val="72"/>
      <w:szCs w:val="72"/>
    </w:rPr>
  </w:style>
  <w:style w:type="paragraph" w:styleId="Subtitle">
    <w:name w:val="Subtitle"/>
    <w:basedOn w:val="Normal"/>
    <w:next w:val="Normal"/>
    <w:link w:val="SubtitleChar"/>
    <w:uiPriority w:val="11"/>
    <w:qFormat/>
    <w:rsid w:val="003E458A"/>
    <w:pPr>
      <w:numPr>
        <w:ilvl w:val="1"/>
      </w:numPr>
      <w:spacing w:after="240" w:line="240" w:lineRule="auto"/>
    </w:pPr>
    <w:rPr>
      <w:rFonts w:asciiTheme="majorHAnsi" w:eastAsiaTheme="majorEastAsia" w:hAnsiTheme="majorHAnsi" w:cstheme="majorBidi"/>
      <w:color w:val="549E39" w:themeColor="accent1"/>
      <w:sz w:val="28"/>
      <w:szCs w:val="28"/>
    </w:rPr>
  </w:style>
  <w:style w:type="character" w:customStyle="1" w:styleId="SubtitleChar">
    <w:name w:val="Subtitle Char"/>
    <w:basedOn w:val="DefaultParagraphFont"/>
    <w:link w:val="Subtitle"/>
    <w:uiPriority w:val="11"/>
    <w:rsid w:val="003E458A"/>
    <w:rPr>
      <w:rFonts w:asciiTheme="majorHAnsi" w:eastAsiaTheme="majorEastAsia" w:hAnsiTheme="majorHAnsi" w:cstheme="majorBidi"/>
      <w:color w:val="549E39" w:themeColor="accent1"/>
      <w:sz w:val="28"/>
      <w:szCs w:val="28"/>
    </w:rPr>
  </w:style>
  <w:style w:type="paragraph" w:styleId="NoSpacing">
    <w:name w:val="No Spacing"/>
    <w:uiPriority w:val="1"/>
    <w:qFormat/>
    <w:rsid w:val="003E458A"/>
    <w:pPr>
      <w:spacing w:after="0" w:line="240" w:lineRule="auto"/>
    </w:pPr>
  </w:style>
  <w:style w:type="paragraph" w:styleId="Quote">
    <w:name w:val="Quote"/>
    <w:basedOn w:val="Normal"/>
    <w:next w:val="Normal"/>
    <w:link w:val="QuoteChar"/>
    <w:uiPriority w:val="29"/>
    <w:qFormat/>
    <w:rsid w:val="003E458A"/>
    <w:pPr>
      <w:spacing w:before="120" w:after="120"/>
      <w:ind w:left="720"/>
    </w:pPr>
    <w:rPr>
      <w:color w:val="455F51" w:themeColor="text2"/>
      <w:sz w:val="24"/>
      <w:szCs w:val="24"/>
    </w:rPr>
  </w:style>
  <w:style w:type="character" w:customStyle="1" w:styleId="QuoteChar">
    <w:name w:val="Quote Char"/>
    <w:basedOn w:val="DefaultParagraphFont"/>
    <w:link w:val="Quote"/>
    <w:uiPriority w:val="29"/>
    <w:rsid w:val="003E458A"/>
    <w:rPr>
      <w:color w:val="455F51" w:themeColor="text2"/>
      <w:sz w:val="24"/>
      <w:szCs w:val="24"/>
    </w:rPr>
  </w:style>
  <w:style w:type="paragraph" w:styleId="IntenseQuote">
    <w:name w:val="Intense Quote"/>
    <w:basedOn w:val="Normal"/>
    <w:next w:val="Normal"/>
    <w:link w:val="IntenseQuoteChar"/>
    <w:uiPriority w:val="30"/>
    <w:qFormat/>
    <w:rsid w:val="003E458A"/>
    <w:pPr>
      <w:spacing w:before="100" w:beforeAutospacing="1" w:after="240" w:line="240" w:lineRule="auto"/>
      <w:ind w:left="720"/>
      <w:jc w:val="center"/>
    </w:pPr>
    <w:rPr>
      <w:rFonts w:asciiTheme="majorHAnsi" w:eastAsiaTheme="majorEastAsia" w:hAnsiTheme="majorHAnsi" w:cstheme="majorBidi"/>
      <w:color w:val="455F51" w:themeColor="text2"/>
      <w:spacing w:val="-6"/>
      <w:sz w:val="32"/>
      <w:szCs w:val="32"/>
    </w:rPr>
  </w:style>
  <w:style w:type="character" w:customStyle="1" w:styleId="IntenseQuoteChar">
    <w:name w:val="Intense Quote Char"/>
    <w:basedOn w:val="DefaultParagraphFont"/>
    <w:link w:val="IntenseQuote"/>
    <w:uiPriority w:val="30"/>
    <w:rsid w:val="003E458A"/>
    <w:rPr>
      <w:rFonts w:asciiTheme="majorHAnsi" w:eastAsiaTheme="majorEastAsia" w:hAnsiTheme="majorHAnsi" w:cstheme="majorBidi"/>
      <w:color w:val="455F51" w:themeColor="text2"/>
      <w:spacing w:val="-6"/>
      <w:sz w:val="32"/>
      <w:szCs w:val="32"/>
    </w:rPr>
  </w:style>
  <w:style w:type="character" w:styleId="SubtleEmphasis">
    <w:name w:val="Subtle Emphasis"/>
    <w:basedOn w:val="DefaultParagraphFont"/>
    <w:uiPriority w:val="19"/>
    <w:qFormat/>
    <w:rsid w:val="003E458A"/>
    <w:rPr>
      <w:i/>
      <w:iCs/>
      <w:color w:val="595959" w:themeColor="text1" w:themeTint="A6"/>
    </w:rPr>
  </w:style>
  <w:style w:type="character" w:styleId="IntenseEmphasis">
    <w:name w:val="Intense Emphasis"/>
    <w:basedOn w:val="DefaultParagraphFont"/>
    <w:uiPriority w:val="21"/>
    <w:qFormat/>
    <w:rsid w:val="003E458A"/>
    <w:rPr>
      <w:b/>
      <w:bCs/>
      <w:i/>
      <w:iCs/>
    </w:rPr>
  </w:style>
  <w:style w:type="character" w:styleId="SubtleReference">
    <w:name w:val="Subtle Reference"/>
    <w:basedOn w:val="DefaultParagraphFont"/>
    <w:uiPriority w:val="31"/>
    <w:qFormat/>
    <w:rsid w:val="003E458A"/>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E458A"/>
    <w:rPr>
      <w:b/>
      <w:bCs/>
      <w:smallCaps/>
      <w:color w:val="455F51" w:themeColor="text2"/>
      <w:u w:val="single"/>
    </w:rPr>
  </w:style>
  <w:style w:type="character" w:styleId="BookTitle">
    <w:name w:val="Book Title"/>
    <w:basedOn w:val="DefaultParagraphFont"/>
    <w:uiPriority w:val="33"/>
    <w:qFormat/>
    <w:rsid w:val="003E458A"/>
    <w:rPr>
      <w:b/>
      <w:bCs/>
      <w:smallCaps/>
      <w:spacing w:val="10"/>
    </w:rPr>
  </w:style>
  <w:style w:type="paragraph" w:styleId="TOCHeading">
    <w:name w:val="TOC Heading"/>
    <w:basedOn w:val="Heading1"/>
    <w:next w:val="Normal"/>
    <w:uiPriority w:val="39"/>
    <w:unhideWhenUsed/>
    <w:qFormat/>
    <w:rsid w:val="003E458A"/>
    <w:pPr>
      <w:outlineLvl w:val="9"/>
    </w:pPr>
  </w:style>
  <w:style w:type="character" w:styleId="UnresolvedMention">
    <w:name w:val="Unresolved Mention"/>
    <w:basedOn w:val="DefaultParagraphFont"/>
    <w:uiPriority w:val="99"/>
    <w:semiHidden/>
    <w:unhideWhenUsed/>
    <w:rsid w:val="00E50F5A"/>
    <w:rPr>
      <w:color w:val="605E5C"/>
      <w:shd w:val="clear" w:color="auto" w:fill="E1DFDD"/>
    </w:rPr>
  </w:style>
  <w:style w:type="paragraph" w:styleId="ListParagraph">
    <w:name w:val="List Paragraph"/>
    <w:basedOn w:val="Normal"/>
    <w:uiPriority w:val="34"/>
    <w:qFormat/>
    <w:rsid w:val="001E1645"/>
    <w:pPr>
      <w:spacing w:before="100" w:after="200" w:line="276" w:lineRule="auto"/>
      <w:ind w:left="720"/>
      <w:contextualSpacing/>
    </w:pPr>
    <w:rPr>
      <w:sz w:val="20"/>
      <w:szCs w:val="20"/>
    </w:rPr>
  </w:style>
  <w:style w:type="paragraph" w:styleId="TOC3">
    <w:name w:val="toc 3"/>
    <w:basedOn w:val="Normal"/>
    <w:next w:val="Normal"/>
    <w:autoRedefine/>
    <w:uiPriority w:val="39"/>
    <w:unhideWhenUsed/>
    <w:rsid w:val="009F1DF2"/>
    <w:pPr>
      <w:spacing w:after="100"/>
      <w:ind w:left="440"/>
    </w:pPr>
  </w:style>
  <w:style w:type="paragraph" w:styleId="TOC2">
    <w:name w:val="toc 2"/>
    <w:basedOn w:val="Normal"/>
    <w:next w:val="Normal"/>
    <w:autoRedefine/>
    <w:uiPriority w:val="39"/>
    <w:unhideWhenUsed/>
    <w:rsid w:val="00D44C38"/>
    <w:pPr>
      <w:tabs>
        <w:tab w:val="right" w:leader="dot" w:pos="10070"/>
      </w:tabs>
      <w:spacing w:after="0"/>
      <w:ind w:left="43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hyperlink" Target="https://pnna.org/pdf/ANA_Portland_shows.pdf" TargetMode="External"/><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fontTable" Target="fontTable.xml"/><Relationship Id="rId7" Type="http://schemas.openxmlformats.org/officeDocument/2006/relationships/hyperlink" Target="https://pnna.org/pdf/convention_reports_2001-2019.pdf"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image" Target="media/image51.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theme" Target="theme/theme1.xml"/><Relationship Id="rId8" Type="http://schemas.openxmlformats.org/officeDocument/2006/relationships/hyperlink" Target="https://pnna.org/exhibits/images/" TargetMode="Externa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6.jpeg"/><Relationship Id="rId59" Type="http://schemas.openxmlformats.org/officeDocument/2006/relationships/image" Target="media/image49.jpeg"/><Relationship Id="rId20" Type="http://schemas.openxmlformats.org/officeDocument/2006/relationships/image" Target="media/image13.jpeg"/><Relationship Id="rId41" Type="http://schemas.openxmlformats.org/officeDocument/2006/relationships/hyperlink" Target="images/Hill_Award.jpg" TargetMode="External"/><Relationship Id="rId54" Type="http://schemas.openxmlformats.org/officeDocument/2006/relationships/image" Target="media/image44.jpeg"/><Relationship Id="rId62" Type="http://schemas.openxmlformats.org/officeDocument/2006/relationships/hyperlink" Target="images/PNNA_Exh_award.jpg" TargetMode="External"/><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3.jpeg"/><Relationship Id="rId31" Type="http://schemas.openxmlformats.org/officeDocument/2006/relationships/hyperlink" Target="mailto:info@pnna.org" TargetMode="External"/><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E6CED-0D2A-4E67-BF52-F616387F1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15</Pages>
  <Words>3730</Words>
  <Characters>21266</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Holcomb</dc:creator>
  <cp:keywords/>
  <dc:description/>
  <cp:lastModifiedBy>Eric Holcomb</cp:lastModifiedBy>
  <cp:revision>47</cp:revision>
  <cp:lastPrinted>2022-12-29T05:49:00Z</cp:lastPrinted>
  <dcterms:created xsi:type="dcterms:W3CDTF">2022-12-29T04:04:00Z</dcterms:created>
  <dcterms:modified xsi:type="dcterms:W3CDTF">2023-11-29T03:50:00Z</dcterms:modified>
</cp:coreProperties>
</file>